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05</w:t>
      </w:r>
      <w:r w:rsidR="003B68C7">
        <w:rPr>
          <w:rFonts w:ascii="仿宋_GB2312" w:eastAsia="仿宋_GB2312" w:hAnsi="Times New Roman" w:cs="Times New Roman"/>
          <w:sz w:val="32"/>
          <w:szCs w:val="32"/>
        </w:rPr>
        <w:t>6</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3B68C7" w:rsidRPr="003B68C7">
        <w:rPr>
          <w:rFonts w:ascii="仿宋_GB2312" w:eastAsia="仿宋_GB2312" w:hAnsi="仿宋_GB2312" w:cs="仿宋_GB2312" w:hint="eastAsia"/>
          <w:b/>
          <w:bCs/>
          <w:color w:val="000000"/>
          <w:sz w:val="44"/>
          <w:szCs w:val="44"/>
        </w:rPr>
        <w:t>苍南县润东废机油回收有限公司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3B68C7"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江苏</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3B68C7" w:rsidRPr="003B68C7">
        <w:rPr>
          <w:rFonts w:ascii="仿宋_GB2312" w:eastAsia="仿宋_GB2312" w:hAnsi="仿宋_GB2312" w:cs="仿宋_GB2312" w:hint="eastAsia"/>
          <w:color w:val="000000"/>
          <w:sz w:val="32"/>
          <w:szCs w:val="32"/>
        </w:rPr>
        <w:t>苍南县润东废机油回收有限公司</w:t>
      </w:r>
      <w:r w:rsidRPr="00BF207E">
        <w:rPr>
          <w:rFonts w:ascii="仿宋_GB2312" w:eastAsia="仿宋_GB2312" w:hAnsi="仿宋_GB2312" w:cs="仿宋_GB2312" w:hint="eastAsia"/>
          <w:color w:val="000000"/>
          <w:sz w:val="32"/>
          <w:szCs w:val="32"/>
        </w:rPr>
        <w:t>申请跨省转移</w:t>
      </w:r>
      <w:r w:rsidR="003B68C7" w:rsidRPr="003B68C7">
        <w:rPr>
          <w:rFonts w:ascii="仿宋_GB2312" w:eastAsia="仿宋_GB2312" w:hAnsi="仿宋_GB2312" w:cs="仿宋_GB2312" w:hint="eastAsia"/>
          <w:color w:val="000000"/>
          <w:sz w:val="32"/>
          <w:szCs w:val="32"/>
        </w:rPr>
        <w:t>废机油（900-214-08）1000吨</w:t>
      </w:r>
      <w:r w:rsidRPr="00BF207E">
        <w:rPr>
          <w:rFonts w:ascii="仿宋_GB2312" w:eastAsia="仿宋_GB2312" w:hAnsi="仿宋_GB2312" w:cs="仿宋_GB2312" w:hint="eastAsia"/>
          <w:color w:val="000000"/>
          <w:sz w:val="32"/>
          <w:szCs w:val="32"/>
        </w:rPr>
        <w:t>，委托贵省</w:t>
      </w:r>
      <w:r w:rsidR="003B68C7" w:rsidRPr="003B68C7">
        <w:rPr>
          <w:rFonts w:ascii="仿宋_GB2312" w:eastAsia="仿宋_GB2312" w:hAnsi="仿宋_GB2312" w:cs="仿宋_GB2312" w:hint="eastAsia"/>
          <w:color w:val="000000"/>
          <w:sz w:val="32"/>
          <w:szCs w:val="32"/>
        </w:rPr>
        <w:t>常州菲纳斯能源科技有限公司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w:t>
      </w:r>
      <w:r w:rsidR="006514B1">
        <w:rPr>
          <w:rFonts w:ascii="仿宋_GB2312" w:eastAsia="仿宋_GB2312" w:hAnsi="仿宋_GB2312" w:cs="仿宋_GB2312" w:hint="eastAsia"/>
          <w:color w:val="000000"/>
          <w:sz w:val="32"/>
          <w:szCs w:val="32"/>
        </w:rPr>
        <w:t>审批</w:t>
      </w:r>
      <w:r w:rsidR="006514B1">
        <w:rPr>
          <w:rFonts w:ascii="仿宋_GB2312" w:eastAsia="仿宋_GB2312" w:hAnsi="仿宋_GB2312" w:cs="仿宋_GB2312"/>
          <w:color w:val="000000"/>
          <w:sz w:val="32"/>
          <w:szCs w:val="32"/>
        </w:rPr>
        <w:t>之日起</w:t>
      </w:r>
      <w:r w:rsidRPr="00BF207E">
        <w:rPr>
          <w:rFonts w:ascii="仿宋_GB2312" w:eastAsia="仿宋_GB2312" w:hAnsi="仿宋_GB2312" w:cs="仿宋_GB2312" w:hint="eastAsia"/>
          <w:color w:val="000000"/>
          <w:sz w:val="32"/>
          <w:szCs w:val="32"/>
        </w:rPr>
        <w:t>至2018年</w:t>
      </w:r>
      <w:r w:rsidR="00DA7724">
        <w:rPr>
          <w:rFonts w:ascii="仿宋_GB2312" w:eastAsia="仿宋_GB2312" w:hAnsi="仿宋_GB2312" w:cs="仿宋_GB2312"/>
          <w:color w:val="000000"/>
          <w:sz w:val="32"/>
          <w:szCs w:val="32"/>
        </w:rPr>
        <w:t>1</w:t>
      </w:r>
      <w:r w:rsidR="003B68C7">
        <w:rPr>
          <w:rFonts w:ascii="仿宋_GB2312" w:eastAsia="仿宋_GB2312" w:hAnsi="仿宋_GB2312" w:cs="仿宋_GB2312"/>
          <w:color w:val="000000"/>
          <w:sz w:val="32"/>
          <w:szCs w:val="32"/>
        </w:rPr>
        <w:t>0</w:t>
      </w:r>
      <w:r w:rsidRPr="00BF207E">
        <w:rPr>
          <w:rFonts w:ascii="仿宋_GB2312" w:eastAsia="仿宋_GB2312" w:hAnsi="仿宋_GB2312" w:cs="仿宋_GB2312" w:hint="eastAsia"/>
          <w:color w:val="000000"/>
          <w:sz w:val="32"/>
          <w:szCs w:val="32"/>
        </w:rPr>
        <w:t>月</w:t>
      </w:r>
      <w:r w:rsidR="006514B1">
        <w:rPr>
          <w:rFonts w:ascii="仿宋_GB2312" w:eastAsia="仿宋_GB2312" w:hAnsi="仿宋_GB2312" w:cs="仿宋_GB2312"/>
          <w:color w:val="000000"/>
          <w:sz w:val="32"/>
          <w:szCs w:val="32"/>
        </w:rPr>
        <w:t>3</w:t>
      </w:r>
      <w:r w:rsidR="00DA7724">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w:t>
      </w:r>
      <w:bookmarkStart w:id="0" w:name="_GoBack"/>
      <w:bookmarkEnd w:id="0"/>
      <w:r>
        <w:rPr>
          <w:rFonts w:ascii="仿宋_GB2312" w:eastAsia="仿宋_GB2312" w:hAnsi="仿宋_GB2312" w:cs="仿宋_GB2312" w:hint="eastAsia"/>
          <w:color w:val="000000"/>
          <w:sz w:val="32"/>
          <w:szCs w:val="32"/>
        </w:rPr>
        <w:t>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3B68C7" w:rsidRPr="003B68C7">
        <w:rPr>
          <w:rFonts w:ascii="仿宋_GB2312" w:eastAsia="仿宋_GB2312" w:hAnsi="仿宋_GB2312" w:cs="仿宋_GB2312" w:hint="eastAsia"/>
          <w:color w:val="000000"/>
          <w:sz w:val="32"/>
          <w:szCs w:val="32"/>
        </w:rPr>
        <w:t>苍南县润东废机油回收有限公司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6514B1">
        <w:rPr>
          <w:rFonts w:ascii="仿宋_GB2312" w:eastAsia="仿宋_GB2312" w:hAnsi="仿宋_GB2312" w:cs="仿宋_GB2312"/>
          <w:color w:val="000000"/>
          <w:sz w:val="32"/>
          <w:szCs w:val="32"/>
        </w:rPr>
        <w:t>6</w:t>
      </w:r>
      <w:r w:rsidRPr="00BF207E">
        <w:rPr>
          <w:rFonts w:ascii="仿宋_GB2312" w:eastAsia="仿宋_GB2312" w:hAnsi="仿宋_GB2312" w:cs="仿宋_GB2312"/>
          <w:color w:val="000000"/>
          <w:sz w:val="32"/>
          <w:szCs w:val="32"/>
        </w:rPr>
        <w:t>月</w:t>
      </w:r>
      <w:r w:rsidR="006514B1">
        <w:rPr>
          <w:rFonts w:ascii="仿宋_GB2312" w:eastAsia="仿宋_GB2312" w:hAnsi="仿宋_GB2312" w:cs="仿宋_GB2312" w:hint="eastAsia"/>
          <w:color w:val="000000"/>
          <w:sz w:val="32"/>
          <w:szCs w:val="32"/>
        </w:rPr>
        <w:t>1</w:t>
      </w:r>
      <w:r w:rsidR="003B68C7">
        <w:rPr>
          <w:rFonts w:ascii="仿宋_GB2312" w:eastAsia="仿宋_GB2312" w:hAnsi="仿宋_GB2312" w:cs="仿宋_GB2312"/>
          <w:color w:val="000000"/>
          <w:sz w:val="32"/>
          <w:szCs w:val="32"/>
        </w:rPr>
        <w:t>5</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FF1" w:rsidRDefault="004D3FF1" w:rsidP="00502796">
      <w:r>
        <w:separator/>
      </w:r>
    </w:p>
  </w:endnote>
  <w:endnote w:type="continuationSeparator" w:id="0">
    <w:p w:rsidR="004D3FF1" w:rsidRDefault="004D3FF1"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FF1" w:rsidRDefault="004D3FF1" w:rsidP="00502796">
      <w:r>
        <w:separator/>
      </w:r>
    </w:p>
  </w:footnote>
  <w:footnote w:type="continuationSeparator" w:id="0">
    <w:p w:rsidR="004D3FF1" w:rsidRDefault="004D3FF1"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FB3D9E-B94C-4DE6-B755-1289088D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Pages>
  <Words>74</Words>
  <Characters>428</Characters>
  <Application>Microsoft Office Word</Application>
  <DocSecurity>0</DocSecurity>
  <Lines>3</Lines>
  <Paragraphs>1</Paragraphs>
  <ScaleCrop>false</ScaleCrop>
  <Company>Lenovo</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507</cp:revision>
  <cp:lastPrinted>2018-06-14T07:55:00Z</cp:lastPrinted>
  <dcterms:created xsi:type="dcterms:W3CDTF">2017-05-11T01:49:00Z</dcterms:created>
  <dcterms:modified xsi:type="dcterms:W3CDTF">2018-06-14T07:55:00Z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