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83A" w:rsidRPr="007C783A" w:rsidRDefault="007C783A" w:rsidP="007C783A">
      <w:pPr>
        <w:widowControl/>
        <w:shd w:val="clear" w:color="auto" w:fill="FFFFFF"/>
        <w:spacing w:before="100" w:beforeAutospacing="1" w:after="100" w:afterAutospacing="1"/>
        <w:jc w:val="center"/>
        <w:outlineLvl w:val="1"/>
        <w:rPr>
          <w:rFonts w:ascii="微软雅黑" w:eastAsia="微软雅黑" w:hAnsi="微软雅黑" w:cs="宋体" w:hint="eastAsia"/>
          <w:b/>
          <w:bCs/>
          <w:color w:val="333333"/>
          <w:kern w:val="0"/>
          <w:sz w:val="44"/>
          <w:szCs w:val="44"/>
        </w:rPr>
      </w:pPr>
      <w:r w:rsidRPr="007C783A">
        <w:rPr>
          <w:rFonts w:ascii="微软雅黑" w:eastAsia="微软雅黑" w:hAnsi="微软雅黑" w:cs="宋体" w:hint="eastAsia"/>
          <w:b/>
          <w:bCs/>
          <w:color w:val="333333"/>
          <w:kern w:val="0"/>
          <w:sz w:val="44"/>
          <w:szCs w:val="44"/>
        </w:rPr>
        <w:t>中华人民共和国</w:t>
      </w:r>
    </w:p>
    <w:p w:rsidR="007C783A" w:rsidRPr="007C783A" w:rsidRDefault="007C783A" w:rsidP="007C783A">
      <w:pPr>
        <w:widowControl/>
        <w:shd w:val="clear" w:color="auto" w:fill="FFFFFF"/>
        <w:spacing w:before="100" w:beforeAutospacing="1" w:after="100" w:afterAutospacing="1"/>
        <w:jc w:val="center"/>
        <w:outlineLvl w:val="1"/>
        <w:rPr>
          <w:rFonts w:ascii="微软雅黑" w:eastAsia="微软雅黑" w:hAnsi="微软雅黑" w:cs="宋体"/>
          <w:b/>
          <w:bCs/>
          <w:color w:val="333333"/>
          <w:kern w:val="0"/>
          <w:sz w:val="44"/>
          <w:szCs w:val="44"/>
        </w:rPr>
      </w:pPr>
      <w:r w:rsidRPr="007C783A">
        <w:rPr>
          <w:rFonts w:ascii="微软雅黑" w:eastAsia="微软雅黑" w:hAnsi="微软雅黑" w:cs="宋体" w:hint="eastAsia"/>
          <w:b/>
          <w:bCs/>
          <w:color w:val="333333"/>
          <w:kern w:val="0"/>
          <w:sz w:val="44"/>
          <w:szCs w:val="44"/>
        </w:rPr>
        <w:t>固体废物污染环境防治法</w:t>
      </w:r>
    </w:p>
    <w:p w:rsidR="007C783A" w:rsidRDefault="007C783A" w:rsidP="007C783A">
      <w:pPr>
        <w:widowControl/>
        <w:shd w:val="clear" w:color="auto" w:fill="FFFFFF"/>
        <w:spacing w:before="100" w:beforeAutospacing="1" w:after="270" w:line="540" w:lineRule="atLeast"/>
        <w:ind w:firstLineChars="200" w:firstLine="540"/>
        <w:jc w:val="left"/>
        <w:rPr>
          <w:rFonts w:ascii="微软雅黑" w:eastAsia="微软雅黑" w:hAnsi="微软雅黑" w:cs="宋体" w:hint="eastAsia"/>
          <w:color w:val="4C4C4C"/>
          <w:kern w:val="0"/>
          <w:sz w:val="27"/>
          <w:szCs w:val="27"/>
        </w:rPr>
      </w:pPr>
    </w:p>
    <w:p w:rsidR="007C783A" w:rsidRPr="007C783A" w:rsidRDefault="007C783A" w:rsidP="007C783A">
      <w:pPr>
        <w:widowControl/>
        <w:shd w:val="clear" w:color="auto" w:fill="FFFFFF"/>
        <w:spacing w:before="100" w:beforeAutospacing="1" w:after="270" w:line="540" w:lineRule="atLeast"/>
        <w:ind w:firstLineChars="200" w:firstLine="540"/>
        <w:jc w:val="left"/>
        <w:rPr>
          <w:rFonts w:ascii="微软雅黑" w:eastAsia="微软雅黑" w:hAnsi="微软雅黑" w:cs="宋体"/>
          <w:color w:val="4C4C4C"/>
          <w:kern w:val="0"/>
          <w:sz w:val="27"/>
          <w:szCs w:val="27"/>
        </w:rPr>
      </w:pPr>
      <w:r w:rsidRPr="007C783A">
        <w:rPr>
          <w:rFonts w:ascii="微软雅黑" w:eastAsia="微软雅黑" w:hAnsi="微软雅黑" w:cs="宋体" w:hint="eastAsia"/>
          <w:color w:val="4C4C4C"/>
          <w:kern w:val="0"/>
          <w:sz w:val="27"/>
          <w:szCs w:val="27"/>
        </w:rPr>
        <w:t>4月29日，十三届全国人大常委会第十七次会议审议通过了修订后的固体废物污染环境防治法，自2020年9月1日起施行。全文如下。</w:t>
      </w:r>
    </w:p>
    <w:p w:rsidR="007C783A" w:rsidRPr="007C783A" w:rsidRDefault="007C783A" w:rsidP="007C783A">
      <w:pPr>
        <w:widowControl/>
        <w:shd w:val="clear" w:color="auto" w:fill="FFFFFF"/>
        <w:spacing w:before="100" w:beforeAutospacing="1" w:after="270" w:line="540" w:lineRule="atLeast"/>
        <w:jc w:val="center"/>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b/>
          <w:bCs/>
          <w:color w:val="4C4C4C"/>
          <w:kern w:val="0"/>
          <w:sz w:val="27"/>
        </w:rPr>
        <w:t>中华人民共和国固体废物污染环境防治法</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（1995年10月30日第八届全国人民代表大会常务委员会第十六次会议通过　2004年12月29日第十届全国人民代表大会常务委员会第十三次会议第一次修订　根据2013年6月29日第十二届全国人民代表大会常务委员会第三次会议《关于修改〈中华人民共和国文物保护法〉等十二部法律的决定》第一次修正　根据2015年4月24日第十二届全国人民代表大会常务委员会第十四次会议《关于修改〈中华人民共和国港口法〉等七部法律的决定》第二次修正　根据2016年11月7日第十二届全国人民代表大会常务委员会第二十四次会议《关于修改〈中华人民共和国对外贸易法〉等十二部法律的决定》第三次修正　2020年4月29日第十三届全国人民代表大会常务委员会第十七次会议第二次修订）</w:t>
      </w:r>
    </w:p>
    <w:p w:rsidR="007C783A" w:rsidRDefault="007C783A" w:rsidP="007C783A">
      <w:pPr>
        <w:widowControl/>
        <w:shd w:val="clear" w:color="auto" w:fill="FFFFFF"/>
        <w:spacing w:before="100" w:beforeAutospacing="1" w:after="270" w:line="540" w:lineRule="atLeast"/>
        <w:jc w:val="center"/>
        <w:rPr>
          <w:rFonts w:ascii="微软雅黑" w:eastAsia="微软雅黑" w:hAnsi="微软雅黑" w:cs="宋体" w:hint="eastAsia"/>
          <w:b/>
          <w:bCs/>
          <w:color w:val="4C4C4C"/>
          <w:kern w:val="0"/>
          <w:sz w:val="27"/>
        </w:rPr>
      </w:pPr>
    </w:p>
    <w:p w:rsidR="007C783A" w:rsidRPr="007C783A" w:rsidRDefault="007C783A" w:rsidP="007C783A">
      <w:pPr>
        <w:widowControl/>
        <w:shd w:val="clear" w:color="auto" w:fill="FFFFFF"/>
        <w:spacing w:before="100" w:beforeAutospacing="1" w:after="270" w:line="540" w:lineRule="atLeast"/>
        <w:jc w:val="center"/>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b/>
          <w:bCs/>
          <w:color w:val="4C4C4C"/>
          <w:kern w:val="0"/>
          <w:sz w:val="27"/>
        </w:rPr>
        <w:lastRenderedPageBreak/>
        <w:t>目录</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第一章　总则</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第二章　监督管理</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第三章　工业固体废物</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第四章　生活垃圾</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第五章　建筑垃圾、农业固体废物等</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第六章　危险废物</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第七章　保障措施</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第八章　法律责任</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第九章　附则</w:t>
      </w:r>
    </w:p>
    <w:p w:rsidR="007C783A" w:rsidRPr="007C783A" w:rsidRDefault="007C783A" w:rsidP="007C783A">
      <w:pPr>
        <w:widowControl/>
        <w:shd w:val="clear" w:color="auto" w:fill="FFFFFF"/>
        <w:spacing w:before="100" w:beforeAutospacing="1" w:after="270" w:line="540" w:lineRule="atLeast"/>
        <w:jc w:val="center"/>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b/>
          <w:bCs/>
          <w:color w:val="4C4C4C"/>
          <w:kern w:val="0"/>
          <w:sz w:val="27"/>
        </w:rPr>
        <w:t>第一章　总则</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第一条　为了保护和改善生态环境，防治固体废物污染环境，保障公众健康，维护生态安全，推进生态文明建设，促进经济社会可持续发展，制定本法。</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第二条　固体废物污染环境的防治适用本法。</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lastRenderedPageBreak/>
        <w:t xml:space="preserve">　　固体废物污染海洋环境的防治和放射性固体废物污染环境的防治不适用本法。</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第三条　国家推行绿色发展方式，促进清洁生产和循环经济发展。</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国家倡导简约适度、绿色低碳的生活方式，引导公众积极参与固体废物污染环境防治。</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第四条　固体废物污染环境防治坚持减量化、资源化和无害化的原则。</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任何单位和个人都应当采取措施，减少固体废物的产生量，促进固体废物的综合利用，降低固体废物的危害性。</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第五条　固体废物污染环境防治坚持</w:t>
      </w:r>
      <w:proofErr w:type="gramStart"/>
      <w:r w:rsidRPr="007C783A">
        <w:rPr>
          <w:rFonts w:ascii="微软雅黑" w:eastAsia="微软雅黑" w:hAnsi="微软雅黑" w:cs="宋体" w:hint="eastAsia"/>
          <w:color w:val="4C4C4C"/>
          <w:kern w:val="0"/>
          <w:sz w:val="27"/>
          <w:szCs w:val="27"/>
        </w:rPr>
        <w:t>污染担责的</w:t>
      </w:r>
      <w:proofErr w:type="gramEnd"/>
      <w:r w:rsidRPr="007C783A">
        <w:rPr>
          <w:rFonts w:ascii="微软雅黑" w:eastAsia="微软雅黑" w:hAnsi="微软雅黑" w:cs="宋体" w:hint="eastAsia"/>
          <w:color w:val="4C4C4C"/>
          <w:kern w:val="0"/>
          <w:sz w:val="27"/>
          <w:szCs w:val="27"/>
        </w:rPr>
        <w:t>原则。</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产生、收集、贮存、运输、利用、处置固体废物的单位和个人，应当采取措施，防止或者减少固体废物对环境的污染，对所造成的环境污染依法承担责任。</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第六条　国家推行生活垃圾分类制度。</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生活垃圾分类坚持政府推动、全民参与、城乡统筹、因地制宜、简便易行的原则。</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第七条　地方各级人民政府对本行政区域固体废物污染环境防治负责。</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lastRenderedPageBreak/>
        <w:t xml:space="preserve">　　国家实行固体废物污染环境防治目标责任制和考核评价制度，将固体废物污染环境防治目标完成情况纳入考核评价的内容。</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第八条　各级人民政府应当加强对固体废物污染环境防治工作的领导，组织、协调、督促有关部门依法履行固体废物污染环境防治监督管理职责。</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省、自治区、直辖市之间可以协商建立跨行政区域固体废物污染环境的联防联控机制，统筹规划制定、设施建设、固体废物转移等工作。</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第九条　国务院生态环境主管部门对全国固体废物污染环境防治工作实施统一监督管理。国务院发展改革、工业和信息化、自然资源、住房城乡建设、交通运输、农业农村、商务、卫生健康、海关等主管部门在各自职责范围内负责固体废物污染环境防治的监督管理工作。</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地方人民政府生态环境主管部门对本行政区域固体废物污染环境防治工作实施统一监督管理。地方人民政府发展改革、工业和信息化、自然资源、住房城乡建设、交通运输、农业农村、商务、卫生健康等主管部门在各自职责范围内负责固体废物污染环境防治的监督管理工作。</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第十条　国家鼓励、支持固体废物污染环境防治的科学研究、技术开发、先进技术推广和科学普及，加强固体废物污染环境防治科技支撑。</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lastRenderedPageBreak/>
        <w:t xml:space="preserve">　　第十一条　国家机关、社会团体、企业事业单位、基层群众性自治组织和新闻媒体应当加强固体废物污染环境防治宣传教育和科学普及，增强公众固体废物污染环境防治意识。</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学校应当开展生活垃圾分类以及其他固体废物污染环境防治知识普及和教育。</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第十二条　各级人民政府对在固体废物污染环境防治工作以及相关的综合利用活动中做出显著成绩的单位和个人，按照国家有关规定给予表彰、奖励。</w:t>
      </w:r>
    </w:p>
    <w:p w:rsidR="007C783A" w:rsidRPr="007C783A" w:rsidRDefault="007C783A" w:rsidP="007C783A">
      <w:pPr>
        <w:widowControl/>
        <w:shd w:val="clear" w:color="auto" w:fill="FFFFFF"/>
        <w:spacing w:before="100" w:beforeAutospacing="1" w:after="270" w:line="540" w:lineRule="atLeast"/>
        <w:jc w:val="center"/>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b/>
          <w:bCs/>
          <w:color w:val="4C4C4C"/>
          <w:kern w:val="0"/>
          <w:sz w:val="27"/>
        </w:rPr>
        <w:t>第二章　监督管理</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第十三条　县级以上人民政府应当将固体废物污染环境防治工作纳入国民经济和社会发展规划、生态环境保护规划，并采取有效措施减少固体废物的产生量、促进固体废物的综合利用、降低固体废物的危害性，最大限度降低固体废物填埋量。</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第十四条　国务院生态环境主管部门应当会同国务院有关部门根据国家环境质量标准和国家经济、技术条件，制定固体废物鉴别标准、鉴别程序和国家固体废物污染环境防治技术标准。</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第十五条　国务院标准化主管部门应当会同国务院发展改革、工业和信息化、生态环境、农业农村等主管部门，制定固体废物综合利用标准。</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lastRenderedPageBreak/>
        <w:t xml:space="preserve">　　综合利用固体废物应当遵守生态环境法律法规，符合固体废物污染环境防治技术标准。使用固体废物综合利用产物应当符合国家规定的用途、标准。</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第十六条　国务院生态环境主管部门应当会同国务院有关部门建立全国危险废物等固体废物污染环境防治信息平台，推进固体废物收集、转移、处置等全过程监控和信息化追溯。</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第十七条　建设产生、贮存、利用、处置固体废物的项目，应当依法进行环境影响评价，并遵守国家有关建设项目环境保护管理的规定。</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第十八条　建设项目的环境影响评价文件确定需要配套建设的固体废物污染环境防治设施，应当与主体工程同时设计、同时施工、同时投入使用。建设项目的初步设计，应当按照环境保护设计规范的要求，将固体废物污染环境防治内容纳入环境影响评价文件，落实防治固体废物污染环境和破坏生态的措施以及固体废物污染环境防治设施投资概算。</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建设单位应当依照有关法律法规的规定，对配套建设的固体废物污染环境防治设施进行验收，编制验收报告，并向社会公开。</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第十九条　收集、贮存、运输、利用、处置固体废物的单位和其他生产经营者，应当加强对相关设施、设备和场所的管理和维护，保证其正常运行和使用。</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lastRenderedPageBreak/>
        <w:t xml:space="preserve">　　第二十条　产生、收集、贮存、运输、利用、处置固体废物的单位和其他生产经营者，应当采取防扬散、防流失、防渗漏或者其他防止污染环境的措施，不得擅自倾倒、堆放、丢弃、遗撒固体废物。</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禁止任何单位或者个人向江河、湖泊、运河、渠道、水库及其最高水位线以下的滩地和岸坡以及法律法规规定的其他地点倾倒、堆放、贮存固体废物。</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第二十一条　在生态保护红线区域、永久基本农田集中区域和其他需要特别保护的区域内，禁止建设工业固体废物、危险废物集中贮存、利用、处置的设施、场所和生活垃圾填埋场。</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第二十二条　转移固体废物出省、自治区、直辖市行政区域贮存、处置的，应当向固体废物移出地的省、自治区、直辖市人民政府生态环境主管部门提出申请。移出地的省、自治区、直辖市人民政府生态环境主管部门应当及时商经接受地的省、自治区、直辖市人民政府生态环境主管部门同意后，在规定期限内批准转移该固体废物出省、自治区、直辖市行政区域。未经批准的，不得转移。</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转移固体废物出省、自治区、直辖市行政区域利用的，应当报固体废物移出地的省、自治区、直辖市人民政府生态环境主管部门备案。移出地的省、自治区、直辖市人民政府生态环境主管部门应当将备案信息通报接受地的省、自治区、直辖市人民政府生态环境主管部门。</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lastRenderedPageBreak/>
        <w:t xml:space="preserve">　　第二十三条　禁止中华人民共和国境外的固体废物进境倾倒、堆放、处置。</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第二十四条　国家逐步实现固体废物零进口，由国务院生态环境主管部门会同国务院商务、发展改革、海关等主管部门组织实施。</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第二十五条　海关发现进口货物疑似固体废物的，可以委托专业机构开展属性鉴别，并根据鉴别结论依法管理。</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第二十六条　生态环境主管部门及其环境执法机构和其他负有固体废物污染环境防治监督管理职责的部门，在各自职责范围内有权对从事产生、收集、贮存、运输、利用、处置固体废物等活动的单位和其他生产经营者进行现场检查。被检查者应当如实反映情况，并提供必要的资料。</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实施现场检查，可以采取现场监测、采集样品、查阅或者复制与固体废物污染环境防治相关的资料等措施。检查人员进行现场检查，应当出示证件。对现场检查中知悉的商业秘密应当保密。</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第二十七条　有下列情形之一，生态环境主管部门和其他负有固体废物污染环境防治监督管理职责的部门，可以对违法收集、贮存、运输、利用、处置的固体废物及设施、设备、场所、工具、物品予以查封、扣押：</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（一）可能造成证据灭失、被隐匿或者非法转移的；</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lastRenderedPageBreak/>
        <w:t xml:space="preserve">　　（二）造成或者可能造成严重环境污染的。</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第二十八条　生态环境主管部门应当会同有关部门建立产生、收集、贮存、运输、利用、处置固体废物的单位和其他生产经营者信用记录制度，将相关信用记录纳入全国信用信息共享平台。</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第二十九条　设区的市级人民政府生态环境主管部门应当会同住房城乡建设、农业农村、卫生健康等主管部门，定期向社会发布固体废物的种类、产生量、处置能力、利用处置状况等信息。</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产生、收集、贮存、运输、利用、处置固体废物的单位，应当依法及时公开固体废物污染环境防治信息，主动接受社会监督。</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利用、处置固体废物的单位，应当依法向公众开放设施、场所，提高公众环境保护意识和参与程度。</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第三十条　县级以上人民政府应当将工业固体废物、生活垃圾、危险废物等固体废物污染环境防治情况纳入环境状况和环境保护目标完成情况年度报告，向本级人民代表大会或者人民代表大会常务委员会报告。</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第三十一条　任何单位和个人都有权对造成固体废物污染环境的单位和个人进行举报。</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lastRenderedPageBreak/>
        <w:t xml:space="preserve">　　生态环境主管部门和其他负有固体废物污染环境防治监督管理职责的部门应当将固体废物污染环境防治举报方式向社会公布，方便公众举报。</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接到举报的部门应当及时处理并对举报人的相关信息予以保密；对实名举报并查证属实的，给予奖励。</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举报人举报所在单位的，该单位不得以解除、变更劳动合同或者其他方式对举报人进行打击报复。</w:t>
      </w:r>
    </w:p>
    <w:p w:rsidR="007C783A" w:rsidRPr="007C783A" w:rsidRDefault="007C783A" w:rsidP="007C783A">
      <w:pPr>
        <w:widowControl/>
        <w:shd w:val="clear" w:color="auto" w:fill="FFFFFF"/>
        <w:spacing w:before="100" w:beforeAutospacing="1" w:after="270" w:line="540" w:lineRule="atLeast"/>
        <w:jc w:val="center"/>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b/>
          <w:bCs/>
          <w:color w:val="4C4C4C"/>
          <w:kern w:val="0"/>
          <w:sz w:val="27"/>
        </w:rPr>
        <w:t>第三章　工业固体废物</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第三十二条　国务院生态环境主管部门应当会同国务院发展改革、工业和信息化等主管部门对工业固体废物对公众健康、生态环境的危害和影响程度等</w:t>
      </w:r>
      <w:proofErr w:type="gramStart"/>
      <w:r w:rsidRPr="007C783A">
        <w:rPr>
          <w:rFonts w:ascii="微软雅黑" w:eastAsia="微软雅黑" w:hAnsi="微软雅黑" w:cs="宋体" w:hint="eastAsia"/>
          <w:color w:val="4C4C4C"/>
          <w:kern w:val="0"/>
          <w:sz w:val="27"/>
          <w:szCs w:val="27"/>
        </w:rPr>
        <w:t>作出</w:t>
      </w:r>
      <w:proofErr w:type="gramEnd"/>
      <w:r w:rsidRPr="007C783A">
        <w:rPr>
          <w:rFonts w:ascii="微软雅黑" w:eastAsia="微软雅黑" w:hAnsi="微软雅黑" w:cs="宋体" w:hint="eastAsia"/>
          <w:color w:val="4C4C4C"/>
          <w:kern w:val="0"/>
          <w:sz w:val="27"/>
          <w:szCs w:val="27"/>
        </w:rPr>
        <w:t>界定，制定防治工业固体废物污染环境的技术政策，组织推广先进的防治工业固体废物污染环境的生产工艺和设备。</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第三十三条　国务院工业和信息化主管部门应当会同国务院有关部门组织研究开发、推广减少工业固体废物产生量和降低工业固体废物危害性的生产工艺和设备，公布限期淘汰产生严重污染环境的工业固体废物的落后生产工艺、设备的名录。</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生产者、销售者、进口者、使用者应当在国务院工业和信息化主管部门会同国务院有关部门规定的期限内分别停止生产、销售、进口或者使用列入前款规定名录中的设备。生产工艺的采用者应当在国务院工业</w:t>
      </w:r>
      <w:r w:rsidRPr="007C783A">
        <w:rPr>
          <w:rFonts w:ascii="微软雅黑" w:eastAsia="微软雅黑" w:hAnsi="微软雅黑" w:cs="宋体" w:hint="eastAsia"/>
          <w:color w:val="4C4C4C"/>
          <w:kern w:val="0"/>
          <w:sz w:val="27"/>
          <w:szCs w:val="27"/>
        </w:rPr>
        <w:lastRenderedPageBreak/>
        <w:t>和信息化主管部门会同国务院有关部门规定的期限内停止采用列入前款规定名录中的工艺。</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列入限期淘汰名录被淘汰的设备，不得转让给他人使用。</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第三十四条　国务院工业和信息化主管部门应当会同国务院发展改革、生态环境等主管部门，定期发布工业固体废物综合利用技术、工艺、设备和产品导向目录，组织开展工业固体废物资源综合利用评价，推动工业固体废物综合利用。</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第三十五条　县级以上地方人民政府应当制定工业固体废物污染环境防治工作规划，组织建设工业固体废物集中处置等设施，推动工业固体废物污染环境防治工作。</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第三十六条　产生工业固体废物的单位应当建立健全工业固体废物产生、收集、贮存、运输、利用、处置全过程的污染环境防治责任制度，建立工业固体废物管理台账，如实记录产生工业固体废物的种类、数量、流向、贮存、利用、处置等信息，实现工业固体废物可追溯、可查询，并采取防治工业固体废物污染环境的措施。</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禁止向生活垃圾收集设施中投放工业固体废物。</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第三十七条　产生工业固体废物的单位委托他人运输、利用、处置工业固体废物的，应当对受托方的主体资格和技术能力进行核实，依法签订书面合同，在合同中约定污染防治要求。</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lastRenderedPageBreak/>
        <w:t xml:space="preserve">　　受托方运输、利用、处置工业固体废物，应当依照有关法律法规的规定和合同约定履行污染防治要求，并将运输、利用、处置情况告知产生工业固体废物的单位。</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产生工业固体废物的单位违反本条第一款规定的，除依照有关法律法规的规定予以处罚外，还应当与造成环境污染和生态破坏的受托方承担连带责任。</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第三十八条　产生工业固体废物的单位应当依法实施清洁生产审核，合理选择和利用原材料、能源和其他资源，采用先进的生产工艺和设备，减少工业固体废物的产生量，降低工业固体废物的危害性。</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第三十九条　产生工业固体废物的单位应当取得排污许可证。排污许可的具体办法和实施步骤由国务院规定。</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产生工业固体废物的单位应当向所在地生态环境主管部门提供工业固体废物的种类、数量、流向、贮存、利用、处置等有关资料，以及减少工业固体废物产生、促进综合利用的具体措施，并执行排污许可管理制度的相关规定。</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第四十条　产生工业固体废物的单位应当根据经济、技术条件对工业固体废物加以利用；对暂时不利用或者不能利用的，应当按照国务院生态环境等主管部门的规定建设贮存设施、场所，安全分类存放，或者采取无害化处置措施。贮存工业固体废物应当采取符合国家环境保护标准的防护措施。</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lastRenderedPageBreak/>
        <w:t xml:space="preserve">　　建设工业固体废物贮存、处置的设施、场所，应当符合国家环境保护标准。</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第四十一条　产生工业固体废物的单位终止的，应当在终止前对工业固体废物的贮存、处置的设施、场所采取污染防治措施，并对未处置的工业固体废物</w:t>
      </w:r>
      <w:proofErr w:type="gramStart"/>
      <w:r w:rsidRPr="007C783A">
        <w:rPr>
          <w:rFonts w:ascii="微软雅黑" w:eastAsia="微软雅黑" w:hAnsi="微软雅黑" w:cs="宋体" w:hint="eastAsia"/>
          <w:color w:val="4C4C4C"/>
          <w:kern w:val="0"/>
          <w:sz w:val="27"/>
          <w:szCs w:val="27"/>
        </w:rPr>
        <w:t>作出</w:t>
      </w:r>
      <w:proofErr w:type="gramEnd"/>
      <w:r w:rsidRPr="007C783A">
        <w:rPr>
          <w:rFonts w:ascii="微软雅黑" w:eastAsia="微软雅黑" w:hAnsi="微软雅黑" w:cs="宋体" w:hint="eastAsia"/>
          <w:color w:val="4C4C4C"/>
          <w:kern w:val="0"/>
          <w:sz w:val="27"/>
          <w:szCs w:val="27"/>
        </w:rPr>
        <w:t>妥善处置，防止污染环境。</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产生工业固体废物的单位发生变更的，变更后的单位应当按照国家有关环境保护的规定对未处置的工业固体废物及其贮存、处置的设施、场所进行安全处置或者采取有效措施保证该设施、场所安全运行。变更前当事人对工业固体废物及其贮存、处置的设施、场所的污染防治责任另有约定的，从其约定；但是，不得免除当事人的污染防治义务。</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对2005年4月1日前已经终止的单位未处置的工业固体废物及其贮存、处置的设施、场所进行安全处置的费用，由有关人民政府承担；但是，该单位享有的土地使用权依法转让的，应当由土地使用权受让人承担处置费用。当事人另有约定的，从其约定；但是，不得免除当事人的污染防治义务。</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第四十二条　矿山企业应当采取科学的开采方法和选矿工艺，减少尾矿、煤矸石、废石等矿业固体废物的产生量和贮存量。</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国家鼓励采取先进工艺对尾矿、煤矸石、废石等矿业固体废物进行综合利用。</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lastRenderedPageBreak/>
        <w:t xml:space="preserve">　　尾矿、煤矸石、废石等矿业固体废物贮存设施停止使用后，矿山企业应当按照国家有关环境保护等规定进行封场，防止造成环境污染和生态破坏。</w:t>
      </w:r>
    </w:p>
    <w:p w:rsidR="007C783A" w:rsidRPr="007C783A" w:rsidRDefault="007C783A" w:rsidP="007C783A">
      <w:pPr>
        <w:widowControl/>
        <w:shd w:val="clear" w:color="auto" w:fill="FFFFFF"/>
        <w:spacing w:before="100" w:beforeAutospacing="1" w:after="270" w:line="540" w:lineRule="atLeast"/>
        <w:jc w:val="center"/>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b/>
          <w:bCs/>
          <w:color w:val="4C4C4C"/>
          <w:kern w:val="0"/>
          <w:sz w:val="27"/>
        </w:rPr>
        <w:t>第四章　生活垃圾</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第四十三条　县级以上地方人民政府应当加快建立分类投放、分类收集、分类运输、分类处理的生活垃圾管理系统，实现生活垃圾分类制度有效覆盖。</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县级以上地方人民政府应当建立生活垃圾分类工作协调机制，加强和统筹生活垃圾分类管理能力建设。</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各级人民政府及其有关部门应当组织开展生活垃圾分类宣传，教育引导公众养成生活垃圾分类习惯，督促和指导生活垃圾分类工作。</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第四十四条　县级以上地方人民政府应当有计划地改进燃料结构，发展清洁能源，减少燃料废渣等固体废物的产生量。</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县级以上地方人民政府有关部门应当加强产品生产和流通过程管理，避免过度包装，组织净菜上市，减少生活垃圾的产生量。</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第四十五条　县级以上人民政府应当统筹安排建设城乡生活垃圾收集、运输、处理设施，确定设施厂址，提高生活垃圾的综合利用和无害化处置水平，促进生活垃圾收集、处理的产业化发展，逐步建立和完善生活垃圾污染环境防治的社会服务体系。</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lastRenderedPageBreak/>
        <w:t xml:space="preserve">　　县级以上地方人民政府有关部门应当统筹规划，合理安排回收、分拣、打包网点，促进生活垃圾的回收利用工作。</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第四十六条　地方各级人民政府应当加强农村生活垃圾污染环境的防治，保护和改善农村人居环境。</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国家鼓励农村生活垃圾源头减量。城乡结合部、人口密集的农村地区和其他有条件的地方，应当建立城乡一体的生活垃圾管理系统；其他农村地区应当积极探索生活垃圾管理模式，因地制宜，就近就地利用或者妥善处理生活垃圾。</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第四十七条　设区的市级以上人民政府环境卫生主管部门应当制定生活垃圾清扫、收集、贮存、运输和处理设施、场所建设运行规范，发布生活垃圾分类指导目录，加强监督管理。</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第四十八条　县级以上地方人民政府环境卫生等主管部门应当组织对城乡生活垃圾进行清扫、收集、运输和处理，可以通过招标等方式选择具备条件的单位从事生活垃圾的清扫、收集、运输和处理。</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第四十九条　产生生活垃圾的单位、家庭和个人应当依法履行生活垃圾源头减量和分类投放义务，承担生活垃圾产生者责任。</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任何单位和个人都应当依法在指定的地点分类投放生活垃圾。禁止随意倾倒、抛撒、堆放或者焚烧生活垃圾。</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机关、事业单位等应当在生活垃圾分类工作中起示范带头作用。</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lastRenderedPageBreak/>
        <w:t xml:space="preserve">　　已经分类投放的生活垃圾，应当按照规定分类收集、分类运输、分类处理。</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第五十条　清扫、收集、运输、处理城乡生活垃圾，应当遵守国家有关环境保护和环境卫生管理的规定，防止污染环境。</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从生活垃圾中分类并集中收集的有害垃圾，属于危险废物的，应当按照危险废物管理。</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第五十一条　从事公共交通运输的经营单位，应当及时清扫、收集运输过程中产生的生活垃圾。</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第五十二条　农贸市场、农产品批发市场等应当加强环境卫生管理，保持环境卫生清洁，对所产生的垃圾及时清扫、分类收集、妥善处理。</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第五十三条　从事城市新区开发、旧区改建和住宅小区开发建设、村镇建设的单位，以及机场、码头、车站、公园、商场、体育场馆等公共设施、场所的经营管理单位，应当按照国家有关环境卫生的规定，配套建设生活垃圾收集设施。</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县级以上地方人民政府应当统筹生活垃圾公共转运、处理设施与前款规定的收集设施的有效衔接，并加强生活垃圾分类收运体系和再生资源回收体系在规划、建设、运营等方面的融合。</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第五十四条　从生活垃圾中回收的物质应当按照国家规定的用途、标准使用，不得用于生产可能危害人体健康的产品。</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lastRenderedPageBreak/>
        <w:t xml:space="preserve">　　第五十五条　建设生活垃圾处理设施、场所，应当符合国务院生态环境主管部门和国务院住房城乡建设主管部门规定的环境保护和环境卫生标准。</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鼓励相邻地区统筹生活垃圾处理设施建设，促进生活垃圾处理设施跨行政区域共建共享。</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禁止擅自关闭、闲置或者拆除生活垃圾处理设施、场所；确有必要关闭、闲置或者拆除的，应当经所在地的市、县级人民政府环境卫生主管部门商所在地生态环境主管部门同意后核准，并采取防止污染环境的措施。</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第五十六条　生活垃圾处理单位应当按照国家有关规定，安装使用监测设备，实时监测污染物的排放情况，将污染排放数据实时公开。监测设备应当与所在地生态环境主管部门的监控设备联网。</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第五十七条　县级以上地方人民政府环境卫生主管部门负责组织开展</w:t>
      </w:r>
      <w:proofErr w:type="gramStart"/>
      <w:r w:rsidRPr="007C783A">
        <w:rPr>
          <w:rFonts w:ascii="微软雅黑" w:eastAsia="微软雅黑" w:hAnsi="微软雅黑" w:cs="宋体" w:hint="eastAsia"/>
          <w:color w:val="4C4C4C"/>
          <w:kern w:val="0"/>
          <w:sz w:val="27"/>
          <w:szCs w:val="27"/>
        </w:rPr>
        <w:t>厨余垃圾</w:t>
      </w:r>
      <w:proofErr w:type="gramEnd"/>
      <w:r w:rsidRPr="007C783A">
        <w:rPr>
          <w:rFonts w:ascii="微软雅黑" w:eastAsia="微软雅黑" w:hAnsi="微软雅黑" w:cs="宋体" w:hint="eastAsia"/>
          <w:color w:val="4C4C4C"/>
          <w:kern w:val="0"/>
          <w:sz w:val="27"/>
          <w:szCs w:val="27"/>
        </w:rPr>
        <w:t>资源化、无害化处理工作。</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产生、收集</w:t>
      </w:r>
      <w:proofErr w:type="gramStart"/>
      <w:r w:rsidRPr="007C783A">
        <w:rPr>
          <w:rFonts w:ascii="微软雅黑" w:eastAsia="微软雅黑" w:hAnsi="微软雅黑" w:cs="宋体" w:hint="eastAsia"/>
          <w:color w:val="4C4C4C"/>
          <w:kern w:val="0"/>
          <w:sz w:val="27"/>
          <w:szCs w:val="27"/>
        </w:rPr>
        <w:t>厨余垃圾</w:t>
      </w:r>
      <w:proofErr w:type="gramEnd"/>
      <w:r w:rsidRPr="007C783A">
        <w:rPr>
          <w:rFonts w:ascii="微软雅黑" w:eastAsia="微软雅黑" w:hAnsi="微软雅黑" w:cs="宋体" w:hint="eastAsia"/>
          <w:color w:val="4C4C4C"/>
          <w:kern w:val="0"/>
          <w:sz w:val="27"/>
          <w:szCs w:val="27"/>
        </w:rPr>
        <w:t>的单位和其他生产经营者，应当</w:t>
      </w:r>
      <w:proofErr w:type="gramStart"/>
      <w:r w:rsidRPr="007C783A">
        <w:rPr>
          <w:rFonts w:ascii="微软雅黑" w:eastAsia="微软雅黑" w:hAnsi="微软雅黑" w:cs="宋体" w:hint="eastAsia"/>
          <w:color w:val="4C4C4C"/>
          <w:kern w:val="0"/>
          <w:sz w:val="27"/>
          <w:szCs w:val="27"/>
        </w:rPr>
        <w:t>将厨余垃圾</w:t>
      </w:r>
      <w:proofErr w:type="gramEnd"/>
      <w:r w:rsidRPr="007C783A">
        <w:rPr>
          <w:rFonts w:ascii="微软雅黑" w:eastAsia="微软雅黑" w:hAnsi="微软雅黑" w:cs="宋体" w:hint="eastAsia"/>
          <w:color w:val="4C4C4C"/>
          <w:kern w:val="0"/>
          <w:sz w:val="27"/>
          <w:szCs w:val="27"/>
        </w:rPr>
        <w:t>交由具备相应资质条件的单位进行无害化处理。</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禁止畜禽养殖场、养殖小区利用未经无害化处理的</w:t>
      </w:r>
      <w:proofErr w:type="gramStart"/>
      <w:r w:rsidRPr="007C783A">
        <w:rPr>
          <w:rFonts w:ascii="微软雅黑" w:eastAsia="微软雅黑" w:hAnsi="微软雅黑" w:cs="宋体" w:hint="eastAsia"/>
          <w:color w:val="4C4C4C"/>
          <w:kern w:val="0"/>
          <w:sz w:val="27"/>
          <w:szCs w:val="27"/>
        </w:rPr>
        <w:t>厨余垃圾</w:t>
      </w:r>
      <w:proofErr w:type="gramEnd"/>
      <w:r w:rsidRPr="007C783A">
        <w:rPr>
          <w:rFonts w:ascii="微软雅黑" w:eastAsia="微软雅黑" w:hAnsi="微软雅黑" w:cs="宋体" w:hint="eastAsia"/>
          <w:color w:val="4C4C4C"/>
          <w:kern w:val="0"/>
          <w:sz w:val="27"/>
          <w:szCs w:val="27"/>
        </w:rPr>
        <w:t>饲喂畜禽。</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lastRenderedPageBreak/>
        <w:t xml:space="preserve">　　第五十八条　县级以上地方人民政府应当按照产生者付费原则，建立生活垃圾处理收费制度。</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县级以上地方人民政府制定生活垃圾处理收费标准，应当根据本地实际，结合生活垃圾分类情况，体现分类计价、计量收费等差别化管理，并充分征求公众意见。生活垃圾处理收费标准应当向社会公布。</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生活垃圾处理费应当专项用于生活垃圾的收集、运输和处理等，不得挪作他用。</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第五十九条　省、自治区、直辖市和设区的市、自治州可以结合实际，制定本地方生活垃圾具体管理办法。</w:t>
      </w:r>
    </w:p>
    <w:p w:rsidR="007C783A" w:rsidRPr="007C783A" w:rsidRDefault="007C783A" w:rsidP="007C783A">
      <w:pPr>
        <w:widowControl/>
        <w:shd w:val="clear" w:color="auto" w:fill="FFFFFF"/>
        <w:spacing w:before="100" w:beforeAutospacing="1" w:after="270" w:line="540" w:lineRule="atLeast"/>
        <w:jc w:val="center"/>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b/>
          <w:bCs/>
          <w:color w:val="4C4C4C"/>
          <w:kern w:val="0"/>
          <w:sz w:val="27"/>
        </w:rPr>
        <w:t>第五章　建筑垃圾、农业固体废物等</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第六十条　县级以上地方人民政府应当加强建筑垃圾污染环境的防治，建立建筑垃圾分类处理制度。</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县级以上地方人民政府应当制定包括源头减量、分类处理、消</w:t>
      </w:r>
      <w:proofErr w:type="gramStart"/>
      <w:r w:rsidRPr="007C783A">
        <w:rPr>
          <w:rFonts w:ascii="微软雅黑" w:eastAsia="微软雅黑" w:hAnsi="微软雅黑" w:cs="宋体" w:hint="eastAsia"/>
          <w:color w:val="4C4C4C"/>
          <w:kern w:val="0"/>
          <w:sz w:val="27"/>
          <w:szCs w:val="27"/>
        </w:rPr>
        <w:t>纳设施</w:t>
      </w:r>
      <w:proofErr w:type="gramEnd"/>
      <w:r w:rsidRPr="007C783A">
        <w:rPr>
          <w:rFonts w:ascii="微软雅黑" w:eastAsia="微软雅黑" w:hAnsi="微软雅黑" w:cs="宋体" w:hint="eastAsia"/>
          <w:color w:val="4C4C4C"/>
          <w:kern w:val="0"/>
          <w:sz w:val="27"/>
          <w:szCs w:val="27"/>
        </w:rPr>
        <w:t>和场所布局及建设等在内的建筑垃圾污染环境防治工作规划。</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第六十一条　国家鼓励采用先进技术、工艺、设备和管理措施，推进建筑垃圾源头减量，建立建筑垃圾回收利用体系。</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县级以上地方人民政府应当推动建筑垃圾综合利用产品应用。</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lastRenderedPageBreak/>
        <w:t xml:space="preserve">　　第六十二条　县级以上地方人民政府环境卫生主管部门负责建筑垃圾污染环境防治工作，建立建筑垃圾全过程管理制度，规范建筑垃圾产生、收集、贮存、运输、利用、处置行为，推进综合利用，加强建筑垃圾处置设施、场所建设，保障处置安全，防止污染环境。</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第六十三条　工程施工单位应当编制建筑垃圾处理方案，采取污染防治措施，并报县级以上地方人民政府环境卫生主管部门备案。</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工程施工单位应当及时清运工程施工过程中产生的建筑垃圾等固体废物，并按照环境卫生主管部门的规定进行利用或者处置。</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工程施工单位不得擅自倾倒、抛撒或者堆放工程施工过程中产生的建筑垃圾。</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第六十四条　县级以上人民政府农业农村主管部门负责指导农业固体废物回收利用体系建设，鼓励和引导有关单位和其他生产经营者依法收集、贮存、运输、利用、处置农业固体废物，加强监督管理，防止污染环境。</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第六十五条　产生秸秆、废弃农用薄膜、农药包装废弃物等农业固体废物的单位和其他生产经营者，应当采取回收利用和其他防止污染环境的措施。</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从事畜禽规模养殖应当及时收集、贮存、利用或者处置养殖过程中产生的畜禽</w:t>
      </w:r>
      <w:proofErr w:type="gramStart"/>
      <w:r w:rsidRPr="007C783A">
        <w:rPr>
          <w:rFonts w:ascii="微软雅黑" w:eastAsia="微软雅黑" w:hAnsi="微软雅黑" w:cs="宋体" w:hint="eastAsia"/>
          <w:color w:val="4C4C4C"/>
          <w:kern w:val="0"/>
          <w:sz w:val="27"/>
          <w:szCs w:val="27"/>
        </w:rPr>
        <w:t>粪污等固体废物</w:t>
      </w:r>
      <w:proofErr w:type="gramEnd"/>
      <w:r w:rsidRPr="007C783A">
        <w:rPr>
          <w:rFonts w:ascii="微软雅黑" w:eastAsia="微软雅黑" w:hAnsi="微软雅黑" w:cs="宋体" w:hint="eastAsia"/>
          <w:color w:val="4C4C4C"/>
          <w:kern w:val="0"/>
          <w:sz w:val="27"/>
          <w:szCs w:val="27"/>
        </w:rPr>
        <w:t>，避免造成环境污染。</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lastRenderedPageBreak/>
        <w:t xml:space="preserve">　　禁止在人口集中地区、机场周围、交通干线附近以及当地人民政府划定的其他区域露天焚烧秸秆。</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国家鼓励研究开发、生产、销售、使用在环境中可</w:t>
      </w:r>
      <w:proofErr w:type="gramStart"/>
      <w:r w:rsidRPr="007C783A">
        <w:rPr>
          <w:rFonts w:ascii="微软雅黑" w:eastAsia="微软雅黑" w:hAnsi="微软雅黑" w:cs="宋体" w:hint="eastAsia"/>
          <w:color w:val="4C4C4C"/>
          <w:kern w:val="0"/>
          <w:sz w:val="27"/>
          <w:szCs w:val="27"/>
        </w:rPr>
        <w:t>降解且</w:t>
      </w:r>
      <w:proofErr w:type="gramEnd"/>
      <w:r w:rsidRPr="007C783A">
        <w:rPr>
          <w:rFonts w:ascii="微软雅黑" w:eastAsia="微软雅黑" w:hAnsi="微软雅黑" w:cs="宋体" w:hint="eastAsia"/>
          <w:color w:val="4C4C4C"/>
          <w:kern w:val="0"/>
          <w:sz w:val="27"/>
          <w:szCs w:val="27"/>
        </w:rPr>
        <w:t>无害的农用薄膜。</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第六十六条　国家建立电器电子、铅蓄电池、车用动力电池等产品的生产者责任延伸制度。</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电器电子、铅蓄电池、车用动力电池等产品的生产者应当按照规定以自建或者委托等方式建立与产品销售量相匹配的废旧产品回收体系，并向社会公开，实现有效回收和利用。</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国家鼓励产品的生产者开展生态设计，促进资源回收利用。</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第六十七条　国家对废弃电器电子产品等实行多渠道回收和集中处理制度。</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禁止将废弃机动车船等交由不符合规定条件的企业或者个人回收、拆解。</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拆解、利用、处置废弃电器电子产品、废弃机动车船等，应当遵守有关法律法规的规定，采取防止污染环境的措施。</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第六十八条　产品和包装物的设计、制造，应当遵守国家有关清洁生产的规定。国务院标准化主管部门应当根据国家经济和技术条件、固</w:t>
      </w:r>
      <w:r w:rsidRPr="007C783A">
        <w:rPr>
          <w:rFonts w:ascii="微软雅黑" w:eastAsia="微软雅黑" w:hAnsi="微软雅黑" w:cs="宋体" w:hint="eastAsia"/>
          <w:color w:val="4C4C4C"/>
          <w:kern w:val="0"/>
          <w:sz w:val="27"/>
          <w:szCs w:val="27"/>
        </w:rPr>
        <w:lastRenderedPageBreak/>
        <w:t>体废物污染环境防治状况以及产品的技术要求，组织制定有关标准，防止过度包装造成环境污染。</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生产经营者应当遵守限制商品过度包装的强制性标准，避免过度包装。县级以上地方人民政府市场监督管理部门和有关部门应当按照各自职责，加强对过度包装的监督管理。</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生产、销售、进口依法被列入强制回收目录的产品和包装物的企业，应当按照国家有关规定对该产品和包装物进行回收。</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电子商务、快递、外卖等行业应当优先采用可重复使用、易回收利用的包装物，优化物品包装，减少包装物的使用，并积极回收利用包装物。县级以上地方人民政府商务、邮政等主管部门应当加强监督管理。</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国家鼓励和引导消费者使用绿色包装和减量包装。</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第六十九条　国家依法禁止、限制生产、销售和使用不可降解塑料袋等一次性塑料制品。</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商品零售场所开办单位、电子商务平台企业和快递企业、外卖企业应当按照国家有关规定向商务、邮政等主管部门报告塑料袋等一次性塑料制品的使用、回收情况。</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国家鼓励和引导减少使用、积极回收塑料袋等一次性塑料制品，推广应用可循环、易回收、可降解的替代产品。</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lastRenderedPageBreak/>
        <w:t xml:space="preserve">　　第七十条　旅游、住宿等行业应当按照国家有关规定推行不主动提供一次性用品。</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机关、企业事业单位等的办公场所应当使用有利于保护环境的产品、设备和设施，减少使用一次性办公用品。</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第七十一条　城镇污水处理设施维护运营单位或者污泥处理单位应当安全处理污泥，保证处理后的污泥符合国家有关标准，对污泥的流向、用途、用量等进行跟踪、记录，并报告城镇排水主管部门、生态环境主管部门。</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县级以上人民政府城镇排水主管部门应当将污泥处理设施纳入城镇排水与污水处理规划，推动同步建设污泥处理设施与污水处理设施，鼓励协同处理，污水处理费征收标准和补偿范围应当覆盖污泥处理成本和污水处理设施正常运营成本。</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第七十二条　禁止擅自倾倒、堆放、丢弃、遗撒城镇污水处理设施产生的污泥和处理后的污泥。</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禁止重金属或者其他有毒有害物质含量超标的污泥进入农用地。</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从事水体清淤疏浚应当按照国家有关规定处理清淤疏浚过程中产生的底泥，防止污染环境。</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lastRenderedPageBreak/>
        <w:t xml:space="preserve">　　第七十三条　各级各类实验室及其设立单位应当加强对实验室产生的固体废物的管理，依法收集、贮存、运输、利用、处置实验室固体废物。实验室固体废物属于危险废物的，应当按照危险废物管理。</w:t>
      </w:r>
    </w:p>
    <w:p w:rsidR="007C783A" w:rsidRPr="007C783A" w:rsidRDefault="007C783A" w:rsidP="007C783A">
      <w:pPr>
        <w:widowControl/>
        <w:shd w:val="clear" w:color="auto" w:fill="FFFFFF"/>
        <w:spacing w:before="100" w:beforeAutospacing="1" w:after="270" w:line="540" w:lineRule="atLeast"/>
        <w:jc w:val="center"/>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b/>
          <w:bCs/>
          <w:color w:val="4C4C4C"/>
          <w:kern w:val="0"/>
          <w:sz w:val="27"/>
        </w:rPr>
        <w:t>第六章　危险废物</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第七十四条　危险废物污染环境的防治，适用本章规定；本章未作规定的，适用本法其他有关规定。</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第七十五条　国务院生态环境主管部门应当会同国务院有关部门制定国家危险废物名录，规定统一的危险废物鉴别标准、鉴别方法、识别标志和鉴别单位管理要求。国家危险废物名录应当动态调整。</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国务院生态环境主管部门根据危险废物的危害特性和产生数量，科学评估其环境风险，实施分级分类管理，建立信息化监管体系，并通过信息化手段管理、共享危险废物转移数据和信息。</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第七十六条　省、自治区、直辖市人民政府应当组织有关部门编制危险废物集中处置设施、场所的建设规划，科学评估危险废物处置需求，合理布局危险废物集中处置设施、场所，确保本行政区域的危险废物得到妥善处置。</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编制危险废物集中处置设施、场所的建设规划，应当征求有关行业协会、企业事业单位、专家和公众等方面的意见。</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lastRenderedPageBreak/>
        <w:t xml:space="preserve">　　相邻省、自治区、直辖市之间可以开展区域合作，统筹建设区域性危险废物集中处置设施、场所。</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第七十七条　对危险废物的容器和包装物以及收集、贮存、运输、利用、处置危险废物的设施、场所，应当按照规定设置危险废物识别标志。</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第七十八条　产生危险废物的单位，应当按照国家有关规定制定危险废物管理计划；建立危险废物管理台账，如实记录有关信息，并通过国家危险废物信息管理系统向所在地生态环境主管部门申报危险废物的种类、产生量、流向、贮存、处置等有关资料。</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前款所称危险废物管理计划应当包括减少危险废物产生量和降低危险废物危害性的措施以及危险废物贮存、利用、处置措施。危险废物管理计划应当</w:t>
      </w:r>
      <w:proofErr w:type="gramStart"/>
      <w:r w:rsidRPr="007C783A">
        <w:rPr>
          <w:rFonts w:ascii="微软雅黑" w:eastAsia="微软雅黑" w:hAnsi="微软雅黑" w:cs="宋体" w:hint="eastAsia"/>
          <w:color w:val="4C4C4C"/>
          <w:kern w:val="0"/>
          <w:sz w:val="27"/>
          <w:szCs w:val="27"/>
        </w:rPr>
        <w:t>报产生</w:t>
      </w:r>
      <w:proofErr w:type="gramEnd"/>
      <w:r w:rsidRPr="007C783A">
        <w:rPr>
          <w:rFonts w:ascii="微软雅黑" w:eastAsia="微软雅黑" w:hAnsi="微软雅黑" w:cs="宋体" w:hint="eastAsia"/>
          <w:color w:val="4C4C4C"/>
          <w:kern w:val="0"/>
          <w:sz w:val="27"/>
          <w:szCs w:val="27"/>
        </w:rPr>
        <w:t>危险废物的单位所在地生态环境主管部门备案。</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产生危险废物的单位已经取得排污许可证的，执行排污许可管理制度的规定。</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第七十九条　产生危险废物的单位，应当按照国家有关规定和环境保护标准要求贮存、利用、处置危险废物，不得擅自倾倒、堆放。</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第八十条　从事收集、贮存、利用、处置危险废物经营活动的单位，应当按照国家有关规定申请取得许可证。许可证的具体管理办法由国务院制定。</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lastRenderedPageBreak/>
        <w:t xml:space="preserve">　　禁止无许可证或者未按照许可证规定从事危险废物收集、贮存、利用、处置的经营活动。</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禁止将危险废物提供或者委托给无许可证的单位或者其他生产经营者从事收集、贮存、利用、处置活动。</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第八十一条　收集、贮存危险废物，应当按照危险废物特性分类进行。禁止混合收集、贮存、运输、处置性质不相容而未经安全性处置的危险废物。</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贮存危险废物应当采取符合国家环境保护标准的防护措施。禁止将危险废物混入非危险废物中贮存。</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从事收集、贮存、利用、处置危险废物经营活动的单位，贮存危险废物不得超过一年；确需延长期限的，应当报经颁发许可证的生态环境主管部门批准；法律、行政法规另有规定的除外。</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第八十二条　转移危险废物的，应当按照国家有关规定填写、运行危险废物电子或者纸质转移联单。</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跨省、自治区、直辖市转移危险废物的，应当向危险废物移出地省、自治区、直辖市人民政府生态环境主管部门申请。移出地省、自治区、直辖市人民政府生态环境主管部门应当及时商经接受地省、自治区、直辖市人民政府生态环境主管部门同意后，在规定期限内批准转移该危险</w:t>
      </w:r>
      <w:r w:rsidRPr="007C783A">
        <w:rPr>
          <w:rFonts w:ascii="微软雅黑" w:eastAsia="微软雅黑" w:hAnsi="微软雅黑" w:cs="宋体" w:hint="eastAsia"/>
          <w:color w:val="4C4C4C"/>
          <w:kern w:val="0"/>
          <w:sz w:val="27"/>
          <w:szCs w:val="27"/>
        </w:rPr>
        <w:lastRenderedPageBreak/>
        <w:t>废物，并将批准信息通报相关省、自治区、直辖市人民政府生态环境主管部门和交通运输主管部门。未经批准的，不得转移。</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危险废物转移管理应当全程管控、提高效率，具体办法由国务院生态环境主管部门会同国务院交通运输主管部门和公安部门制定。</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第八十三条　运输危险废物，应当采取防止污染环境的措施，并遵守国家有关危险货物运输管理的规定。</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禁止将危险废物与旅客在同一运输工具上载运。</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第八十四条　收集、贮存、运输、利用、处置危险废物的场所、设施、设备和容器、包装物及其他物品转作他用时，应当按照国家有关规定经过消除污染处理，方可使用。</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第八十五条　产生、收集、贮存、运输、利用、处置危险废物的单位，应当依法制定意外事故的防范措施和应急预案，并向所在地生态环境主管部门和其他负有固体废物污染环境防治监督管理职责的部门备案；生态环境主管部门和其他负有固体废物污染环境防治监督管理职责的部门应当进行检查。</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第八十六条　因发生事故或者其他突发性事件，造成危险废物严重污染环境的单位，应当立即采取有效措施消除或者减轻对环境的污染危害，及时通报可能受到污染危害的单位和居民，并向所在地生态环境主管部门和有关部门报告，接受调查处理。</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lastRenderedPageBreak/>
        <w:t xml:space="preserve">　　第八十七条　在发生或者有证据证明可能发生危险废物严重污染环境、威胁居民生命财产安全时，生态环境主管部门或者其他负有固体废物污染环境防治监督管理职责的部门应当立即向本级人民政府和上一级人民政府有关部门报告，由人民政府采取防止或者减轻危害的有效措施。有关人民政府可以根据需要责令停止导致或者可能导致环境污染事故的作业。</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第八十八条　重点危险废物集中处置设施、场所退役前，运营单位应当按照国家有关规定对设施、场所采取污染防治措施。退役的费用应当预提，列入投资概算或者生产成本，专门用于重点危险废物集中处置设施、场所的退役。具体提取和管理办法，由国务院财政部门、价格主管部门会同国务院生态环境主管部门规定。</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第八十九条　禁止经中华人民共和国过境转移危险废物。</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第九十条　医疗废物按照国家危险废物名录管理。县级以上地方人民政府应当加强医疗废物集中处置能力建设。</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县级以上人民政府卫生健康、生态环境等主管部门应当在各自职责范围内加强对医疗废物收集、贮存、运输、处置的监督管理，防止危害公众健康、污染环境。</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医疗卫生机构应当依法分类收集本单位产生的医疗废物，交由医疗废物集中处置单位处置。医疗废物集中处置单位应当及时收集、运输和处置医疗废物。</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lastRenderedPageBreak/>
        <w:t xml:space="preserve">　　医疗卫生机构和医疗废物集中处置单位，应当采取有效措施，防止医疗废物流失、泄漏、渗漏、扩散。</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第九十一条　重大传染病疫情等突发事件发生时，县级以上人民政府应当统筹协调医疗废物等危险废物收集、贮存、运输、处置等工作，保障所需的车辆、场地、处置设施和防护物资。卫生健康、生态环境、环境卫生、交通运输等主管部门应当协同配合，依法履行应急处置职责。</w:t>
      </w:r>
    </w:p>
    <w:p w:rsidR="007C783A" w:rsidRPr="007C783A" w:rsidRDefault="007C783A" w:rsidP="007C783A">
      <w:pPr>
        <w:widowControl/>
        <w:shd w:val="clear" w:color="auto" w:fill="FFFFFF"/>
        <w:spacing w:before="100" w:beforeAutospacing="1" w:after="270" w:line="540" w:lineRule="atLeast"/>
        <w:jc w:val="center"/>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b/>
          <w:bCs/>
          <w:color w:val="4C4C4C"/>
          <w:kern w:val="0"/>
          <w:sz w:val="27"/>
        </w:rPr>
        <w:t>第七章　保障措施</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第九十二条　国务院有关部门、县级以上地方人民政府及其有关部门在编制国土空间规划和相关专项规划时，应当统筹生活垃圾、建筑垃圾、危险废物等固体废物转运、集中处置等设施建设需求，保障转运、集中处置等设施用地。</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第九十三条　国家采取有利于固体废物污染环境防治的经济、技术政策和措施，鼓励、支持有关方面采取有利于固体废物污染环境防治的措施，加强对从事固体废物污染环境防治工作人员的培训和指导，促进固体废物污染环境防治产业专业化、规模化发展。</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第九十四条　国家鼓励和支持科研单位、固体废物产生单位、固体废物利用单位、固体废物处置单位等联合攻关，研究开发固体废物综合利用、集中处置等的新技术，推动固体废物污染环境防治技术进步。</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lastRenderedPageBreak/>
        <w:t xml:space="preserve">　　第九十五条　各级人民政府应当加强固体废物污染环境的防治，按照事权划分的原则安排必要的资金用于下列事项：</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（一）固体废物污染环境防治的科学研究、技术开发；</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（二）生活垃圾分类；</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（三）固体废物集中处置设施建设；</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（四）重大传染病疫情等突发事件产生的医疗废物等危险废物应急处置；</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（五）涉及固体废物污染环境防治的其他事项。</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使用资金应当加强绩效管理和审计监督，确保资金使用效益。</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第九十六条　国家鼓励和支持社会力量参与固体废物污染环境防治工作，并按照国家有关规定给予政策扶持。</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第九十七条　国家发展绿色金融，鼓励金融机构加大对固体废物污染环境防治项目的信贷投放。</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第九十八条　从事固体废物综合利用等固体废物污染环境防治工作的，依照法律、行政法规的规定，享受税收优惠。</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国家鼓励并提倡社会各界为防治固体废物污染环境捐赠财产，并依照法律、行政法规的规定，给予税收优惠。</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lastRenderedPageBreak/>
        <w:t xml:space="preserve">　　第九十九条　收集、贮存、运输、利用、处置危险废物的单位，应当按照国家有关规定，投保环境污染责任保险。</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第一百条　国家鼓励单位和个人购买、使用综合利用产品和</w:t>
      </w:r>
      <w:proofErr w:type="gramStart"/>
      <w:r w:rsidRPr="007C783A">
        <w:rPr>
          <w:rFonts w:ascii="微软雅黑" w:eastAsia="微软雅黑" w:hAnsi="微软雅黑" w:cs="宋体" w:hint="eastAsia"/>
          <w:color w:val="4C4C4C"/>
          <w:kern w:val="0"/>
          <w:sz w:val="27"/>
          <w:szCs w:val="27"/>
        </w:rPr>
        <w:t>可</w:t>
      </w:r>
      <w:proofErr w:type="gramEnd"/>
      <w:r w:rsidRPr="007C783A">
        <w:rPr>
          <w:rFonts w:ascii="微软雅黑" w:eastAsia="微软雅黑" w:hAnsi="微软雅黑" w:cs="宋体" w:hint="eastAsia"/>
          <w:color w:val="4C4C4C"/>
          <w:kern w:val="0"/>
          <w:sz w:val="27"/>
          <w:szCs w:val="27"/>
        </w:rPr>
        <w:t>重复使用产品。</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县级以上人民政府及其有关部门在政府采购过程中，应当优先采购综合利用产品和</w:t>
      </w:r>
      <w:proofErr w:type="gramStart"/>
      <w:r w:rsidRPr="007C783A">
        <w:rPr>
          <w:rFonts w:ascii="微软雅黑" w:eastAsia="微软雅黑" w:hAnsi="微软雅黑" w:cs="宋体" w:hint="eastAsia"/>
          <w:color w:val="4C4C4C"/>
          <w:kern w:val="0"/>
          <w:sz w:val="27"/>
          <w:szCs w:val="27"/>
        </w:rPr>
        <w:t>可</w:t>
      </w:r>
      <w:proofErr w:type="gramEnd"/>
      <w:r w:rsidRPr="007C783A">
        <w:rPr>
          <w:rFonts w:ascii="微软雅黑" w:eastAsia="微软雅黑" w:hAnsi="微软雅黑" w:cs="宋体" w:hint="eastAsia"/>
          <w:color w:val="4C4C4C"/>
          <w:kern w:val="0"/>
          <w:sz w:val="27"/>
          <w:szCs w:val="27"/>
        </w:rPr>
        <w:t>重复使用产品。</w:t>
      </w:r>
    </w:p>
    <w:p w:rsidR="007C783A" w:rsidRPr="007C783A" w:rsidRDefault="007C783A" w:rsidP="007C783A">
      <w:pPr>
        <w:widowControl/>
        <w:shd w:val="clear" w:color="auto" w:fill="FFFFFF"/>
        <w:spacing w:before="100" w:beforeAutospacing="1" w:after="270" w:line="540" w:lineRule="atLeast"/>
        <w:jc w:val="center"/>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b/>
          <w:bCs/>
          <w:color w:val="4C4C4C"/>
          <w:kern w:val="0"/>
          <w:sz w:val="27"/>
        </w:rPr>
        <w:t>第八章　法律责任</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第一百零一条　生态环境主管部门或者其他负有固体废物污染环境防治监督管理职责的部门违反本法规定，有下列行为之一，由本级人民政府或者上级人民政府有关部门责令改正，对直接负责的主管人员和其他直接责任人员依法给予处分：</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（一）未依法</w:t>
      </w:r>
      <w:proofErr w:type="gramStart"/>
      <w:r w:rsidRPr="007C783A">
        <w:rPr>
          <w:rFonts w:ascii="微软雅黑" w:eastAsia="微软雅黑" w:hAnsi="微软雅黑" w:cs="宋体" w:hint="eastAsia"/>
          <w:color w:val="4C4C4C"/>
          <w:kern w:val="0"/>
          <w:sz w:val="27"/>
          <w:szCs w:val="27"/>
        </w:rPr>
        <w:t>作出</w:t>
      </w:r>
      <w:proofErr w:type="gramEnd"/>
      <w:r w:rsidRPr="007C783A">
        <w:rPr>
          <w:rFonts w:ascii="微软雅黑" w:eastAsia="微软雅黑" w:hAnsi="微软雅黑" w:cs="宋体" w:hint="eastAsia"/>
          <w:color w:val="4C4C4C"/>
          <w:kern w:val="0"/>
          <w:sz w:val="27"/>
          <w:szCs w:val="27"/>
        </w:rPr>
        <w:t>行政许可或者办理批准文件的；</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（二）对违法行为进行包庇的；</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（三）未依法查封、扣押的；</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（四）发现违法行为或者接到对违法行为的举报后未予查处的；</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（五）有其他滥用职权、玩忽职守、徇私舞弊等违法行为的。</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依照本法规定应当</w:t>
      </w:r>
      <w:proofErr w:type="gramStart"/>
      <w:r w:rsidRPr="007C783A">
        <w:rPr>
          <w:rFonts w:ascii="微软雅黑" w:eastAsia="微软雅黑" w:hAnsi="微软雅黑" w:cs="宋体" w:hint="eastAsia"/>
          <w:color w:val="4C4C4C"/>
          <w:kern w:val="0"/>
          <w:sz w:val="27"/>
          <w:szCs w:val="27"/>
        </w:rPr>
        <w:t>作出</w:t>
      </w:r>
      <w:proofErr w:type="gramEnd"/>
      <w:r w:rsidRPr="007C783A">
        <w:rPr>
          <w:rFonts w:ascii="微软雅黑" w:eastAsia="微软雅黑" w:hAnsi="微软雅黑" w:cs="宋体" w:hint="eastAsia"/>
          <w:color w:val="4C4C4C"/>
          <w:kern w:val="0"/>
          <w:sz w:val="27"/>
          <w:szCs w:val="27"/>
        </w:rPr>
        <w:t>行政处罚决定而未</w:t>
      </w:r>
      <w:proofErr w:type="gramStart"/>
      <w:r w:rsidRPr="007C783A">
        <w:rPr>
          <w:rFonts w:ascii="微软雅黑" w:eastAsia="微软雅黑" w:hAnsi="微软雅黑" w:cs="宋体" w:hint="eastAsia"/>
          <w:color w:val="4C4C4C"/>
          <w:kern w:val="0"/>
          <w:sz w:val="27"/>
          <w:szCs w:val="27"/>
        </w:rPr>
        <w:t>作出</w:t>
      </w:r>
      <w:proofErr w:type="gramEnd"/>
      <w:r w:rsidRPr="007C783A">
        <w:rPr>
          <w:rFonts w:ascii="微软雅黑" w:eastAsia="微软雅黑" w:hAnsi="微软雅黑" w:cs="宋体" w:hint="eastAsia"/>
          <w:color w:val="4C4C4C"/>
          <w:kern w:val="0"/>
          <w:sz w:val="27"/>
          <w:szCs w:val="27"/>
        </w:rPr>
        <w:t>的，上级主管部门可以直接</w:t>
      </w:r>
      <w:proofErr w:type="gramStart"/>
      <w:r w:rsidRPr="007C783A">
        <w:rPr>
          <w:rFonts w:ascii="微软雅黑" w:eastAsia="微软雅黑" w:hAnsi="微软雅黑" w:cs="宋体" w:hint="eastAsia"/>
          <w:color w:val="4C4C4C"/>
          <w:kern w:val="0"/>
          <w:sz w:val="27"/>
          <w:szCs w:val="27"/>
        </w:rPr>
        <w:t>作出</w:t>
      </w:r>
      <w:proofErr w:type="gramEnd"/>
      <w:r w:rsidRPr="007C783A">
        <w:rPr>
          <w:rFonts w:ascii="微软雅黑" w:eastAsia="微软雅黑" w:hAnsi="微软雅黑" w:cs="宋体" w:hint="eastAsia"/>
          <w:color w:val="4C4C4C"/>
          <w:kern w:val="0"/>
          <w:sz w:val="27"/>
          <w:szCs w:val="27"/>
        </w:rPr>
        <w:t>行政处罚决定。</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lastRenderedPageBreak/>
        <w:t xml:space="preserve">　　第一百零二条　违反本法规定，有下列行为之一，由生态环境主管部门责令改正，处以罚款，没收违法所得；情节严重的，报经有批准权的人民政府批准，可以责令停业或者关闭：</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（一）产生、收集、贮存、运输、利用、处置固体废物的单位未依法及时公开固体废物污染环境防治信息的；</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（二）生活垃圾处理单位未按照国家有关规定安装使用监测设备、实时监测污染物的排放情况并公开污染排放数据的；</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（三）将列入限期淘汰名录被淘汰的设备转让给他人使用的；</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（四）在生态保护红线区域、永久基本农田集中区域和其他需要特别保护的区域内，建设工业固体废物、危险废物集中贮存、利用、处置的设施、场所和生活垃圾填埋场的；</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（五）转移固体废物出省、自治区、直辖市行政区域贮存、处置未经批准的；</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（六）转移固体废物出省、自治区、直辖市行政区域利用未报备案的；</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（七）擅自倾倒、堆放、丢弃、遗</w:t>
      </w:r>
      <w:proofErr w:type="gramStart"/>
      <w:r w:rsidRPr="007C783A">
        <w:rPr>
          <w:rFonts w:ascii="微软雅黑" w:eastAsia="微软雅黑" w:hAnsi="微软雅黑" w:cs="宋体" w:hint="eastAsia"/>
          <w:color w:val="4C4C4C"/>
          <w:kern w:val="0"/>
          <w:sz w:val="27"/>
          <w:szCs w:val="27"/>
        </w:rPr>
        <w:t>撒工业</w:t>
      </w:r>
      <w:proofErr w:type="gramEnd"/>
      <w:r w:rsidRPr="007C783A">
        <w:rPr>
          <w:rFonts w:ascii="微软雅黑" w:eastAsia="微软雅黑" w:hAnsi="微软雅黑" w:cs="宋体" w:hint="eastAsia"/>
          <w:color w:val="4C4C4C"/>
          <w:kern w:val="0"/>
          <w:sz w:val="27"/>
          <w:szCs w:val="27"/>
        </w:rPr>
        <w:t>固体废物，或者未采取相应防范措施，造成工业固体废物扬散、流失、渗漏或者其他环境污染的；</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lastRenderedPageBreak/>
        <w:t xml:space="preserve">　　（八）产生工业固体废物的单位未建立固体废物管理</w:t>
      </w:r>
      <w:proofErr w:type="gramStart"/>
      <w:r w:rsidRPr="007C783A">
        <w:rPr>
          <w:rFonts w:ascii="微软雅黑" w:eastAsia="微软雅黑" w:hAnsi="微软雅黑" w:cs="宋体" w:hint="eastAsia"/>
          <w:color w:val="4C4C4C"/>
          <w:kern w:val="0"/>
          <w:sz w:val="27"/>
          <w:szCs w:val="27"/>
        </w:rPr>
        <w:t>台账并如实</w:t>
      </w:r>
      <w:proofErr w:type="gramEnd"/>
      <w:r w:rsidRPr="007C783A">
        <w:rPr>
          <w:rFonts w:ascii="微软雅黑" w:eastAsia="微软雅黑" w:hAnsi="微软雅黑" w:cs="宋体" w:hint="eastAsia"/>
          <w:color w:val="4C4C4C"/>
          <w:kern w:val="0"/>
          <w:sz w:val="27"/>
          <w:szCs w:val="27"/>
        </w:rPr>
        <w:t>记录的；</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（九）产生工业固体废物的单位违反本法规定委托他人运输、利用、处置工业固体废物的；</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（十）贮存工业固体废物未采取符合国家环境保护标准的防护措施的；</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（十一）单位和其他生产经营者违反固体废物管理其他要求，污染环境、破坏生态的。</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第一百零三条　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lastRenderedPageBreak/>
        <w:t xml:space="preserve">　　第一百零四条　违反本法规定，未依法取得排污许可证产生工业固体废物的，由生态环境主管部门责令改正或者限制生产、停产整治，处十万元以上一百万元以下的罚款；情节严重的，报经有批准权的人民政府批准，责令停业或者关闭。</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第一百零五条　违反本法规定，生产经营者未遵守限制商品过度包装的强制性标准的，由县级以上地方人民政府市场监督管理部门或者有关部门责令改正；拒不改正的，处二千元以上二万元以下的罚款；情节严重的，处二万元以上十万元以下的罚款。</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第一百零六条　违反本法规定，未遵守国家有关禁止、限制使用不可降解塑料袋等一次性塑料制品的规定，或者未按照国家有关规定报告塑料袋等一次性塑料制品的使用情况的，由县级以上地方人民政府商务、邮政等主管部门责令改正，处一万元以上十万元以下的罚款。</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第一百零七条　从事畜禽规模养殖未及时收集、贮存、利用或者处置养殖过程中产生的畜禽</w:t>
      </w:r>
      <w:proofErr w:type="gramStart"/>
      <w:r w:rsidRPr="007C783A">
        <w:rPr>
          <w:rFonts w:ascii="微软雅黑" w:eastAsia="微软雅黑" w:hAnsi="微软雅黑" w:cs="宋体" w:hint="eastAsia"/>
          <w:color w:val="4C4C4C"/>
          <w:kern w:val="0"/>
          <w:sz w:val="27"/>
          <w:szCs w:val="27"/>
        </w:rPr>
        <w:t>粪污等固体废物</w:t>
      </w:r>
      <w:proofErr w:type="gramEnd"/>
      <w:r w:rsidRPr="007C783A">
        <w:rPr>
          <w:rFonts w:ascii="微软雅黑" w:eastAsia="微软雅黑" w:hAnsi="微软雅黑" w:cs="宋体" w:hint="eastAsia"/>
          <w:color w:val="4C4C4C"/>
          <w:kern w:val="0"/>
          <w:sz w:val="27"/>
          <w:szCs w:val="27"/>
        </w:rPr>
        <w:t>的，由生态环境主管部门责令改正，可以处十万元以下的罚款；情节严重的，报经有批准权的人民政府批准，责令停业或者关闭。</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第一百零八条　违反本法规定，城镇污水处理设施维护运营单位或者污泥处理单位对污泥流向、用途、用量等未进行跟踪、记录，或者处理后的污泥不符合国家有关标准的，由城镇排水主管部门责令改正，给予警告；造成严重后果的，处十万元以上二十万元以下的罚款；拒不改</w:t>
      </w:r>
      <w:r w:rsidRPr="007C783A">
        <w:rPr>
          <w:rFonts w:ascii="微软雅黑" w:eastAsia="微软雅黑" w:hAnsi="微软雅黑" w:cs="宋体" w:hint="eastAsia"/>
          <w:color w:val="4C4C4C"/>
          <w:kern w:val="0"/>
          <w:sz w:val="27"/>
          <w:szCs w:val="27"/>
        </w:rPr>
        <w:lastRenderedPageBreak/>
        <w:t>正的，城镇排水主管部门可以指定有治理能力的单位代为治理，所需费用由违法者承担。</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违反本法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第一百零九条　违反本法规定，生产、销售、进口或者使用淘汰的设备，或者采用淘汰的生产工艺的，由县级以上地方人民政府指定的部门责令改正，处十万元以上一百万元以下的罚款，没收违法所得；情节严重的，由县级以上地方人民政府指定的部门提出意见，报经有批准权的人民政府批准，责令停业或者关闭。</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第一百一十条　尾矿、煤矸石、废石等矿业固体废物贮存设施停止使用后，未按照国家有关环境保护规定进行封场的，由生态环境主管部门责令改正，处二十万元以上一百万元以下的罚款。</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第一百一十一条　违反本法规定，有下列行为之一，由县级以上地方人民政府环境卫生主管部门责令改正，处以罚款，没收违法所得：</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（一）随意倾倒、抛撒、堆放或者焚烧生活垃圾的；</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lastRenderedPageBreak/>
        <w:t xml:space="preserve">　　（二）擅自关闭、闲置或者拆除生活垃圾处理设施、场所的；</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（三）工程施工单位未编制建筑垃圾处理方案报备案，或者未及时清运施工过程中产生的固体废物的；</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（四）工程施工单位擅自倾倒、抛撒或者堆放工程施工过程中产生的建筑垃圾，或者未按照规定对施工过程中产生的固体废物进行利用或者处置的；</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（五）产生、收集</w:t>
      </w:r>
      <w:proofErr w:type="gramStart"/>
      <w:r w:rsidRPr="007C783A">
        <w:rPr>
          <w:rFonts w:ascii="微软雅黑" w:eastAsia="微软雅黑" w:hAnsi="微软雅黑" w:cs="宋体" w:hint="eastAsia"/>
          <w:color w:val="4C4C4C"/>
          <w:kern w:val="0"/>
          <w:sz w:val="27"/>
          <w:szCs w:val="27"/>
        </w:rPr>
        <w:t>厨余垃圾</w:t>
      </w:r>
      <w:proofErr w:type="gramEnd"/>
      <w:r w:rsidRPr="007C783A">
        <w:rPr>
          <w:rFonts w:ascii="微软雅黑" w:eastAsia="微软雅黑" w:hAnsi="微软雅黑" w:cs="宋体" w:hint="eastAsia"/>
          <w:color w:val="4C4C4C"/>
          <w:kern w:val="0"/>
          <w:sz w:val="27"/>
          <w:szCs w:val="27"/>
        </w:rPr>
        <w:t>的单位和其他生产经营者未将</w:t>
      </w:r>
      <w:proofErr w:type="gramStart"/>
      <w:r w:rsidRPr="007C783A">
        <w:rPr>
          <w:rFonts w:ascii="微软雅黑" w:eastAsia="微软雅黑" w:hAnsi="微软雅黑" w:cs="宋体" w:hint="eastAsia"/>
          <w:color w:val="4C4C4C"/>
          <w:kern w:val="0"/>
          <w:sz w:val="27"/>
          <w:szCs w:val="27"/>
        </w:rPr>
        <w:t>厨余垃圾</w:t>
      </w:r>
      <w:proofErr w:type="gramEnd"/>
      <w:r w:rsidRPr="007C783A">
        <w:rPr>
          <w:rFonts w:ascii="微软雅黑" w:eastAsia="微软雅黑" w:hAnsi="微软雅黑" w:cs="宋体" w:hint="eastAsia"/>
          <w:color w:val="4C4C4C"/>
          <w:kern w:val="0"/>
          <w:sz w:val="27"/>
          <w:szCs w:val="27"/>
        </w:rPr>
        <w:t>交由具备相应资质条件的单位进行无害化处理的；</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（六）畜禽养殖场、养殖小区利用未经无害化处理的</w:t>
      </w:r>
      <w:proofErr w:type="gramStart"/>
      <w:r w:rsidRPr="007C783A">
        <w:rPr>
          <w:rFonts w:ascii="微软雅黑" w:eastAsia="微软雅黑" w:hAnsi="微软雅黑" w:cs="宋体" w:hint="eastAsia"/>
          <w:color w:val="4C4C4C"/>
          <w:kern w:val="0"/>
          <w:sz w:val="27"/>
          <w:szCs w:val="27"/>
        </w:rPr>
        <w:t>厨余垃圾</w:t>
      </w:r>
      <w:proofErr w:type="gramEnd"/>
      <w:r w:rsidRPr="007C783A">
        <w:rPr>
          <w:rFonts w:ascii="微软雅黑" w:eastAsia="微软雅黑" w:hAnsi="微软雅黑" w:cs="宋体" w:hint="eastAsia"/>
          <w:color w:val="4C4C4C"/>
          <w:kern w:val="0"/>
          <w:sz w:val="27"/>
          <w:szCs w:val="27"/>
        </w:rPr>
        <w:t>饲喂畜禽的；</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（七）在运输过程中沿途丢弃、遗</w:t>
      </w:r>
      <w:proofErr w:type="gramStart"/>
      <w:r w:rsidRPr="007C783A">
        <w:rPr>
          <w:rFonts w:ascii="微软雅黑" w:eastAsia="微软雅黑" w:hAnsi="微软雅黑" w:cs="宋体" w:hint="eastAsia"/>
          <w:color w:val="4C4C4C"/>
          <w:kern w:val="0"/>
          <w:sz w:val="27"/>
          <w:szCs w:val="27"/>
        </w:rPr>
        <w:t>撒生活</w:t>
      </w:r>
      <w:proofErr w:type="gramEnd"/>
      <w:r w:rsidRPr="007C783A">
        <w:rPr>
          <w:rFonts w:ascii="微软雅黑" w:eastAsia="微软雅黑" w:hAnsi="微软雅黑" w:cs="宋体" w:hint="eastAsia"/>
          <w:color w:val="4C4C4C"/>
          <w:kern w:val="0"/>
          <w:sz w:val="27"/>
          <w:szCs w:val="27"/>
        </w:rPr>
        <w:t>垃圾的。</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违反本法规定，未在指定的地点分类投放生活垃圾的，由县级以上地方人民政府环境卫生主管部门责令改正；情节严重的，对单位处五万元以上五十万元以下的罚款，对个人依法处以罚款。</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lastRenderedPageBreak/>
        <w:t xml:space="preserve">　　第一百一十二条　违反本法规定，有下列行为之一，由生态环境主管部门责令改正，处以罚款，没收违法所得；情节严重的，报经有批准权的人民政府批准，可以责令停业或者关闭：</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（一）未按照规定设置危险废物识别标志的；</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（二）未按照国家有关规定制定危险废物管理计划或者申报危险废物有关资料的；</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（三）擅自倾倒、堆放危险废物的；</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（四）将危险废物提供或者委托给无许可证的单位或者其他生产经营者从事经营活动的；</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（五）未按照国家有关规定填写、运行危险废物转移联单或者未经批准擅自转移危险废物的；</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（六）未按照国家环境保护标准贮存、利用、处置危险废物或者将危险废物混入非危险废物中贮存的；</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（七）未经安全性处置，混合收集、贮存、运输、处置具有不相容性质的危险废物的；</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（八）将危险废物与旅客在同一运输工具上载运的；</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（九）未经消除污染处理，将收集、贮存、运输、处置危险废物的场所、设施、设备和容器、包装物及其他物品转作他用的；</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lastRenderedPageBreak/>
        <w:t xml:space="preserve">　　（十）未采取相应防范措施，造成危险废物扬散、流失、渗漏或者其他环境污染的；</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（十一）在运输过程中沿途丢弃、遗撒危险废物的；</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（十二）未制定危险废物意外事故防范措施和应急预案的；</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（十三）未按照国家有关规定建立危险废物管理</w:t>
      </w:r>
      <w:proofErr w:type="gramStart"/>
      <w:r w:rsidRPr="007C783A">
        <w:rPr>
          <w:rFonts w:ascii="微软雅黑" w:eastAsia="微软雅黑" w:hAnsi="微软雅黑" w:cs="宋体" w:hint="eastAsia"/>
          <w:color w:val="4C4C4C"/>
          <w:kern w:val="0"/>
          <w:sz w:val="27"/>
          <w:szCs w:val="27"/>
        </w:rPr>
        <w:t>台账并如实</w:t>
      </w:r>
      <w:proofErr w:type="gramEnd"/>
      <w:r w:rsidRPr="007C783A">
        <w:rPr>
          <w:rFonts w:ascii="微软雅黑" w:eastAsia="微软雅黑" w:hAnsi="微软雅黑" w:cs="宋体" w:hint="eastAsia"/>
          <w:color w:val="4C4C4C"/>
          <w:kern w:val="0"/>
          <w:sz w:val="27"/>
          <w:szCs w:val="27"/>
        </w:rPr>
        <w:t>记录的。</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第一百一十三条　违反本法规定，危险废物产生者未按照规定处置其产生的危险废物被责令改正后拒不改正的，由生态环境主管部门组织代为处置，处置费用</w:t>
      </w:r>
      <w:proofErr w:type="gramStart"/>
      <w:r w:rsidRPr="007C783A">
        <w:rPr>
          <w:rFonts w:ascii="微软雅黑" w:eastAsia="微软雅黑" w:hAnsi="微软雅黑" w:cs="宋体" w:hint="eastAsia"/>
          <w:color w:val="4C4C4C"/>
          <w:kern w:val="0"/>
          <w:sz w:val="27"/>
          <w:szCs w:val="27"/>
        </w:rPr>
        <w:t>由危险</w:t>
      </w:r>
      <w:proofErr w:type="gramEnd"/>
      <w:r w:rsidRPr="007C783A">
        <w:rPr>
          <w:rFonts w:ascii="微软雅黑" w:eastAsia="微软雅黑" w:hAnsi="微软雅黑" w:cs="宋体" w:hint="eastAsia"/>
          <w:color w:val="4C4C4C"/>
          <w:kern w:val="0"/>
          <w:sz w:val="27"/>
          <w:szCs w:val="27"/>
        </w:rPr>
        <w:t>废物产生者承担；拒不承担代为处置费用的，处代为处置费用一倍以上三倍以下的罚款。</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第一百一十四条　无许可证从事收集、贮存、利用、处置危险废物经营活动的，由生态环境主管部门责令改正，处一百万元以上五百万元以下的罚款，并报经有批准权的人民政府批准，责令停业或者关闭；对法定代表人、主要负责人、直接负责的主管人员和其他责任人员，处十万元以上一百万元以下的罚款。</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lastRenderedPageBreak/>
        <w:t xml:space="preserve">　　未按照许可证规定从事收集、贮存、利用、处置危险废物经营活动的，由生态环境主管部门责令改正，限制生产、停产整治，处五十万元以上二百万元以下的罚款；对法定代表人、主要负责人、直接负责的主管人员和其他责任人员，处五万元以上五十万元以下的罚款；情节严重的，报经有批准权的人民政府批准，责令停业或者关闭，还可以由发证机关吊销许可证。</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第一百一十五条　违反本法规定，将中华人民共和国境外的固体废物输入境内的，由海关责令退运该固体废物，处五十万元以上五百万元以下的罚款。</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承运人对前款规定的固体废物的退运、处置，与进口者承担连带责任。</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第一百一十六条　违反本法规定，经中华人民共和国过境转移危险废物的，由海关责令退运该危险废物，处五十万元以上五百万元以下的罚款。</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第一百一十七条　对已经非法入境的固体废物，由省级以上人民政府生态环境主管部门依法向海关提出处理意见，海关应当依照本法第一百一十五条的规定</w:t>
      </w:r>
      <w:proofErr w:type="gramStart"/>
      <w:r w:rsidRPr="007C783A">
        <w:rPr>
          <w:rFonts w:ascii="微软雅黑" w:eastAsia="微软雅黑" w:hAnsi="微软雅黑" w:cs="宋体" w:hint="eastAsia"/>
          <w:color w:val="4C4C4C"/>
          <w:kern w:val="0"/>
          <w:sz w:val="27"/>
          <w:szCs w:val="27"/>
        </w:rPr>
        <w:t>作出</w:t>
      </w:r>
      <w:proofErr w:type="gramEnd"/>
      <w:r w:rsidRPr="007C783A">
        <w:rPr>
          <w:rFonts w:ascii="微软雅黑" w:eastAsia="微软雅黑" w:hAnsi="微软雅黑" w:cs="宋体" w:hint="eastAsia"/>
          <w:color w:val="4C4C4C"/>
          <w:kern w:val="0"/>
          <w:sz w:val="27"/>
          <w:szCs w:val="27"/>
        </w:rPr>
        <w:t>处罚决定；已经造成环境污染的，由省级以上人民政府生态环境主管部门责令进口者消除污染。</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第一百一十八条　违反本法规定，造成固体废物污染环境事故的，除依法承担赔偿责任外，由生态环境主管部门依照本条第二款的规定处</w:t>
      </w:r>
      <w:r w:rsidRPr="007C783A">
        <w:rPr>
          <w:rFonts w:ascii="微软雅黑" w:eastAsia="微软雅黑" w:hAnsi="微软雅黑" w:cs="宋体" w:hint="eastAsia"/>
          <w:color w:val="4C4C4C"/>
          <w:kern w:val="0"/>
          <w:sz w:val="27"/>
          <w:szCs w:val="27"/>
        </w:rPr>
        <w:lastRenderedPageBreak/>
        <w:t>以罚款，责令限期采取治理措施；造成重大或者特大固体废物污染环境事故的，还可以报经有批准权的人民政府批准，责令关闭。</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第一百一十九条　单位和其他生产经营者违反本法规定排放固体废物，受到罚款处罚，被责令改正的，依法</w:t>
      </w:r>
      <w:proofErr w:type="gramStart"/>
      <w:r w:rsidRPr="007C783A">
        <w:rPr>
          <w:rFonts w:ascii="微软雅黑" w:eastAsia="微软雅黑" w:hAnsi="微软雅黑" w:cs="宋体" w:hint="eastAsia"/>
          <w:color w:val="4C4C4C"/>
          <w:kern w:val="0"/>
          <w:sz w:val="27"/>
          <w:szCs w:val="27"/>
        </w:rPr>
        <w:t>作出</w:t>
      </w:r>
      <w:proofErr w:type="gramEnd"/>
      <w:r w:rsidRPr="007C783A">
        <w:rPr>
          <w:rFonts w:ascii="微软雅黑" w:eastAsia="微软雅黑" w:hAnsi="微软雅黑" w:cs="宋体" w:hint="eastAsia"/>
          <w:color w:val="4C4C4C"/>
          <w:kern w:val="0"/>
          <w:sz w:val="27"/>
          <w:szCs w:val="27"/>
        </w:rPr>
        <w:t>处罚决定的行政机关应当组织复查，发现其继续实施该违法行为的，依照《中华人民共和国环境保护法》的规定按日连续处罚。</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第一百二十条　违反本法规定，有下列行为之一，尚不构成犯罪的，由公安机关对法定代表人、主要负责人、直接负责的主管人员和其他责任人员处十日以上十五日以下的拘留；情节较轻的，处五日以上十日以下的拘留：</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（一）擅自倾倒、堆放、丢弃、遗撒固体废物，造成严重后果的；</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（二）在生态保护红线区域、永久基本农田集中区域和其他需要特别保护的区域内，建设工业固体废物、危险废物集中贮存、利用、处置的设施、场所和生活垃圾填埋场的；</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lastRenderedPageBreak/>
        <w:t xml:space="preserve">　　（三）将危险废物提供或者委托给无许可证的单位或者其他生产经营者堆放、利用、处置的；</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（四）无许可证或者未按照许可证规定从事收集、贮存、利用、处置危险废物经营活动的；</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（五）未经批准擅自转移危险废物的；</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（六）未采取防范措施，造成危险废物扬散、流失、渗漏或者其他严重后果的。</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第一百二十一条　固体废物污染环境、破坏生态，损害国家利益、社会公共利益的，有关机关和组织可以依照《中华人民共和国环境保护法》、《中华人民共和国民事诉讼法》、《中华人民共和国行政诉讼法》等法律的规定向人民法院提起诉讼。</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第一百二十二条　固体废物污染环境、破坏生态给国家造成重大损失的，由设区的市级以上地方人民政府或者其指定的部门、机构组织与造成环境污染和生态破坏的单位和其他生产经营者进行磋商，要求其承担损害赔偿责任；磋商未达成一致的，可以向人民法院提起诉讼。</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对于执法过程中查获的无法确定责任人或者无法退运的固体废物，由所在地县级以上地方人民政府组织处理。</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lastRenderedPageBreak/>
        <w:t xml:space="preserve">　　第一百二十三条　违反本法规定，构成违反治安管理行为的，由公安机关依法给予治安管理处罚；构成犯罪的，依法追究刑事责任；造成人身、财产损害的，依法承担民事责任。</w:t>
      </w:r>
    </w:p>
    <w:p w:rsidR="007C783A" w:rsidRPr="007C783A" w:rsidRDefault="007C783A" w:rsidP="007C783A">
      <w:pPr>
        <w:widowControl/>
        <w:shd w:val="clear" w:color="auto" w:fill="FFFFFF"/>
        <w:spacing w:before="100" w:beforeAutospacing="1" w:after="270" w:line="540" w:lineRule="atLeast"/>
        <w:jc w:val="center"/>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b/>
          <w:bCs/>
          <w:color w:val="4C4C4C"/>
          <w:kern w:val="0"/>
          <w:sz w:val="27"/>
        </w:rPr>
        <w:t>第九章　附则</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第一百二十四条　本法下列用语的含义：</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一）固体废物，是指在生产、生活和其他活动中产生的丧失原有利用价值或者虽未丧失利用价值但被抛弃或者放弃的固态、半固态和置于容器中的气态的物品、物质以及法律、行政法规规定纳入固体废物管理的物品、物质。经无害化加工处理，并且符合强制性国家产品质量标准，不会危害公众健康和生态安全，或者根据固体废物鉴别标准和鉴别程序认定为不属于固体废物的除外。</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（二）工业固体废物，是指在工业生产活动中产生的固体废物。</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（三）生活垃圾，是指在日常生活中或者为日常生活提供服务的活动中产生的固体废物，以及法律、行政法规规定视为生活垃圾的固体废物。</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（四）建筑垃圾，是指建设单位、施工单位新建、改建、扩建和拆除各类建筑物、构筑物、管网等，以及居民装饰装修房屋过程中产生的弃土、弃料和其他固体废物。</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（五）农业固体废物，是指在农业生产活动中产生的固体废物。</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lastRenderedPageBreak/>
        <w:t xml:space="preserve">　　（六）危险废物，是指列入国家危险废物名录或者根据国家规定的危险废物鉴别标准和鉴别方法认定的具有危险特性的固体废物。</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（七）贮存，是指将固体废物临时置于特定设施或者场所中的活动。</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（八）利用，是指从固体废物中提取物质作为原材料或者燃料的活动。</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九）处置，是指将固体废物焚烧和用其他改变固体废物的物理、化学、生物特性的方法，达到减少已产生的固体废物数量、缩小固体废物体积、减少或者消除其危险成分的活动，或者将固体废物最终置于符合环境保护规定要求的填埋场的活动。</w:t>
      </w:r>
    </w:p>
    <w:p w:rsidR="007C783A" w:rsidRPr="007C783A" w:rsidRDefault="007C783A" w:rsidP="007C783A">
      <w:pPr>
        <w:widowControl/>
        <w:shd w:val="clear" w:color="auto" w:fill="FFFFFF"/>
        <w:spacing w:before="100" w:beforeAutospacing="1" w:after="270"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第一百二十五条　液态废物的污染防治，适用本法；但是，排入水体的废水的污染防治适用有关法律，不适用本法。</w:t>
      </w:r>
    </w:p>
    <w:p w:rsidR="007C783A" w:rsidRPr="007C783A" w:rsidRDefault="007C783A" w:rsidP="007C783A">
      <w:pPr>
        <w:widowControl/>
        <w:shd w:val="clear" w:color="auto" w:fill="FFFFFF"/>
        <w:spacing w:before="100" w:beforeAutospacing="1" w:line="540" w:lineRule="atLeast"/>
        <w:jc w:val="left"/>
        <w:rPr>
          <w:rFonts w:ascii="微软雅黑" w:eastAsia="微软雅黑" w:hAnsi="微软雅黑" w:cs="宋体" w:hint="eastAsia"/>
          <w:color w:val="4C4C4C"/>
          <w:kern w:val="0"/>
          <w:sz w:val="27"/>
          <w:szCs w:val="27"/>
        </w:rPr>
      </w:pPr>
      <w:r w:rsidRPr="007C783A">
        <w:rPr>
          <w:rFonts w:ascii="微软雅黑" w:eastAsia="微软雅黑" w:hAnsi="微软雅黑" w:cs="宋体" w:hint="eastAsia"/>
          <w:color w:val="4C4C4C"/>
          <w:kern w:val="0"/>
          <w:sz w:val="27"/>
          <w:szCs w:val="27"/>
        </w:rPr>
        <w:t xml:space="preserve">　　第一百二十六条　本法自2020年9月1日起施行。</w:t>
      </w:r>
    </w:p>
    <w:p w:rsidR="00EC56DD" w:rsidRPr="007C783A" w:rsidRDefault="00EC56DD">
      <w:pPr>
        <w:rPr>
          <w:sz w:val="32"/>
          <w:szCs w:val="32"/>
        </w:rPr>
      </w:pPr>
    </w:p>
    <w:sectPr w:rsidR="00EC56DD" w:rsidRPr="007C783A" w:rsidSect="00EC56D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783A"/>
    <w:rsid w:val="007C783A"/>
    <w:rsid w:val="00EC56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6DD"/>
    <w:pPr>
      <w:widowControl w:val="0"/>
      <w:jc w:val="both"/>
    </w:pPr>
  </w:style>
  <w:style w:type="paragraph" w:styleId="2">
    <w:name w:val="heading 2"/>
    <w:basedOn w:val="a"/>
    <w:link w:val="2Char"/>
    <w:uiPriority w:val="9"/>
    <w:qFormat/>
    <w:rsid w:val="007C783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7C783A"/>
    <w:rPr>
      <w:rFonts w:ascii="宋体" w:eastAsia="宋体" w:hAnsi="宋体" w:cs="宋体"/>
      <w:b/>
      <w:bCs/>
      <w:kern w:val="0"/>
      <w:sz w:val="36"/>
      <w:szCs w:val="36"/>
    </w:rPr>
  </w:style>
  <w:style w:type="character" w:styleId="a3">
    <w:name w:val="Strong"/>
    <w:basedOn w:val="a0"/>
    <w:uiPriority w:val="22"/>
    <w:qFormat/>
    <w:rsid w:val="007C783A"/>
    <w:rPr>
      <w:b/>
      <w:bCs/>
    </w:rPr>
  </w:style>
</w:styles>
</file>

<file path=word/webSettings.xml><?xml version="1.0" encoding="utf-8"?>
<w:webSettings xmlns:r="http://schemas.openxmlformats.org/officeDocument/2006/relationships" xmlns:w="http://schemas.openxmlformats.org/wordprocessingml/2006/main">
  <w:divs>
    <w:div w:id="239292232">
      <w:bodyDiv w:val="1"/>
      <w:marLeft w:val="0"/>
      <w:marRight w:val="0"/>
      <w:marTop w:val="0"/>
      <w:marBottom w:val="0"/>
      <w:divBdr>
        <w:top w:val="none" w:sz="0" w:space="0" w:color="auto"/>
        <w:left w:val="none" w:sz="0" w:space="0" w:color="auto"/>
        <w:bottom w:val="none" w:sz="0" w:space="0" w:color="auto"/>
        <w:right w:val="none" w:sz="0" w:space="0" w:color="auto"/>
      </w:divBdr>
      <w:divsChild>
        <w:div w:id="426968885">
          <w:marLeft w:val="0"/>
          <w:marRight w:val="0"/>
          <w:marTop w:val="0"/>
          <w:marBottom w:val="0"/>
          <w:divBdr>
            <w:top w:val="none" w:sz="0" w:space="0" w:color="auto"/>
            <w:left w:val="none" w:sz="0" w:space="0" w:color="auto"/>
            <w:bottom w:val="none" w:sz="0" w:space="0" w:color="auto"/>
            <w:right w:val="none" w:sz="0" w:space="0" w:color="auto"/>
          </w:divBdr>
          <w:divsChild>
            <w:div w:id="338198424">
              <w:marLeft w:val="0"/>
              <w:marRight w:val="0"/>
              <w:marTop w:val="0"/>
              <w:marBottom w:val="0"/>
              <w:divBdr>
                <w:top w:val="none" w:sz="0" w:space="0" w:color="auto"/>
                <w:left w:val="none" w:sz="0" w:space="0" w:color="auto"/>
                <w:bottom w:val="none" w:sz="0" w:space="0" w:color="auto"/>
                <w:right w:val="none" w:sz="0" w:space="0" w:color="auto"/>
              </w:divBdr>
              <w:divsChild>
                <w:div w:id="261575836">
                  <w:marLeft w:val="0"/>
                  <w:marRight w:val="0"/>
                  <w:marTop w:val="0"/>
                  <w:marBottom w:val="0"/>
                  <w:divBdr>
                    <w:top w:val="none" w:sz="0" w:space="0" w:color="auto"/>
                    <w:left w:val="none" w:sz="0" w:space="0" w:color="auto"/>
                    <w:bottom w:val="none" w:sz="0" w:space="0" w:color="auto"/>
                    <w:right w:val="none" w:sz="0" w:space="0" w:color="auto"/>
                  </w:divBdr>
                  <w:divsChild>
                    <w:div w:id="776174714">
                      <w:marLeft w:val="0"/>
                      <w:marRight w:val="0"/>
                      <w:marTop w:val="0"/>
                      <w:marBottom w:val="0"/>
                      <w:divBdr>
                        <w:top w:val="single" w:sz="6" w:space="0" w:color="ECECEC"/>
                        <w:left w:val="single" w:sz="6" w:space="0" w:color="ECECEC"/>
                        <w:bottom w:val="single" w:sz="6" w:space="0" w:color="ECECEC"/>
                        <w:right w:val="single" w:sz="6" w:space="0" w:color="ECECEC"/>
                      </w:divBdr>
                      <w:divsChild>
                        <w:div w:id="1410422848">
                          <w:marLeft w:val="0"/>
                          <w:marRight w:val="0"/>
                          <w:marTop w:val="0"/>
                          <w:marBottom w:val="0"/>
                          <w:divBdr>
                            <w:top w:val="none" w:sz="0" w:space="0" w:color="auto"/>
                            <w:left w:val="none" w:sz="0" w:space="0" w:color="auto"/>
                            <w:bottom w:val="none" w:sz="0" w:space="0" w:color="auto"/>
                            <w:right w:val="none" w:sz="0" w:space="0" w:color="auto"/>
                          </w:divBdr>
                          <w:divsChild>
                            <w:div w:id="12587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908530">
      <w:bodyDiv w:val="1"/>
      <w:marLeft w:val="0"/>
      <w:marRight w:val="0"/>
      <w:marTop w:val="0"/>
      <w:marBottom w:val="0"/>
      <w:divBdr>
        <w:top w:val="none" w:sz="0" w:space="0" w:color="auto"/>
        <w:left w:val="none" w:sz="0" w:space="0" w:color="auto"/>
        <w:bottom w:val="none" w:sz="0" w:space="0" w:color="auto"/>
        <w:right w:val="none" w:sz="0" w:space="0" w:color="auto"/>
      </w:divBdr>
      <w:divsChild>
        <w:div w:id="2112121238">
          <w:marLeft w:val="0"/>
          <w:marRight w:val="0"/>
          <w:marTop w:val="0"/>
          <w:marBottom w:val="0"/>
          <w:divBdr>
            <w:top w:val="none" w:sz="0" w:space="0" w:color="auto"/>
            <w:left w:val="none" w:sz="0" w:space="0" w:color="auto"/>
            <w:bottom w:val="none" w:sz="0" w:space="0" w:color="auto"/>
            <w:right w:val="none" w:sz="0" w:space="0" w:color="auto"/>
          </w:divBdr>
          <w:divsChild>
            <w:div w:id="1512992112">
              <w:marLeft w:val="0"/>
              <w:marRight w:val="0"/>
              <w:marTop w:val="0"/>
              <w:marBottom w:val="0"/>
              <w:divBdr>
                <w:top w:val="none" w:sz="0" w:space="0" w:color="auto"/>
                <w:left w:val="none" w:sz="0" w:space="0" w:color="auto"/>
                <w:bottom w:val="none" w:sz="0" w:space="0" w:color="auto"/>
                <w:right w:val="none" w:sz="0" w:space="0" w:color="auto"/>
              </w:divBdr>
              <w:divsChild>
                <w:div w:id="1325553602">
                  <w:marLeft w:val="0"/>
                  <w:marRight w:val="0"/>
                  <w:marTop w:val="0"/>
                  <w:marBottom w:val="0"/>
                  <w:divBdr>
                    <w:top w:val="none" w:sz="0" w:space="0" w:color="auto"/>
                    <w:left w:val="none" w:sz="0" w:space="0" w:color="auto"/>
                    <w:bottom w:val="none" w:sz="0" w:space="0" w:color="auto"/>
                    <w:right w:val="none" w:sz="0" w:space="0" w:color="auto"/>
                  </w:divBdr>
                  <w:divsChild>
                    <w:div w:id="936913428">
                      <w:marLeft w:val="0"/>
                      <w:marRight w:val="0"/>
                      <w:marTop w:val="0"/>
                      <w:marBottom w:val="0"/>
                      <w:divBdr>
                        <w:top w:val="single" w:sz="6" w:space="0" w:color="ECECEC"/>
                        <w:left w:val="single" w:sz="6" w:space="0" w:color="ECECEC"/>
                        <w:bottom w:val="single" w:sz="6" w:space="0" w:color="ECECEC"/>
                        <w:right w:val="single" w:sz="6" w:space="0" w:color="ECECEC"/>
                      </w:divBdr>
                      <w:divsChild>
                        <w:div w:id="1060863693">
                          <w:marLeft w:val="0"/>
                          <w:marRight w:val="0"/>
                          <w:marTop w:val="0"/>
                          <w:marBottom w:val="0"/>
                          <w:divBdr>
                            <w:top w:val="none" w:sz="0" w:space="0" w:color="auto"/>
                            <w:left w:val="none" w:sz="0" w:space="0" w:color="auto"/>
                            <w:bottom w:val="none" w:sz="0" w:space="0" w:color="auto"/>
                            <w:right w:val="none" w:sz="0" w:space="0" w:color="auto"/>
                          </w:divBdr>
                          <w:divsChild>
                            <w:div w:id="141509705">
                              <w:marLeft w:val="0"/>
                              <w:marRight w:val="0"/>
                              <w:marTop w:val="0"/>
                              <w:marBottom w:val="0"/>
                              <w:divBdr>
                                <w:top w:val="none" w:sz="0" w:space="0" w:color="auto"/>
                                <w:left w:val="none" w:sz="0" w:space="0" w:color="auto"/>
                                <w:bottom w:val="none" w:sz="0" w:space="0" w:color="auto"/>
                                <w:right w:val="none" w:sz="0" w:space="0" w:color="auto"/>
                              </w:divBdr>
                              <w:divsChild>
                                <w:div w:id="1472287300">
                                  <w:marLeft w:val="0"/>
                                  <w:marRight w:val="0"/>
                                  <w:marTop w:val="0"/>
                                  <w:marBottom w:val="0"/>
                                  <w:divBdr>
                                    <w:top w:val="none" w:sz="0" w:space="0" w:color="auto"/>
                                    <w:left w:val="none" w:sz="0" w:space="0" w:color="auto"/>
                                    <w:bottom w:val="none" w:sz="0" w:space="0" w:color="auto"/>
                                    <w:right w:val="none" w:sz="0" w:space="0" w:color="auto"/>
                                  </w:divBdr>
                                  <w:divsChild>
                                    <w:div w:id="1693802602">
                                      <w:marLeft w:val="0"/>
                                      <w:marRight w:val="0"/>
                                      <w:marTop w:val="0"/>
                                      <w:marBottom w:val="0"/>
                                      <w:divBdr>
                                        <w:top w:val="none" w:sz="0" w:space="0" w:color="auto"/>
                                        <w:left w:val="none" w:sz="0" w:space="0" w:color="auto"/>
                                        <w:bottom w:val="none" w:sz="0" w:space="0" w:color="auto"/>
                                        <w:right w:val="none" w:sz="0" w:space="0" w:color="auto"/>
                                      </w:divBdr>
                                      <w:divsChild>
                                        <w:div w:id="3186544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2922</Words>
  <Characters>16662</Characters>
  <Application>Microsoft Office Word</Application>
  <DocSecurity>0</DocSecurity>
  <Lines>138</Lines>
  <Paragraphs>39</Paragraphs>
  <ScaleCrop>false</ScaleCrop>
  <Company>Microsoft</Company>
  <LinksUpToDate>false</LinksUpToDate>
  <CharactersWithSpaces>19545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dc:creator>
  <cp:lastModifiedBy>tx</cp:lastModifiedBy>
  <cp:revision>1</cp:revision>
  <dcterms:created xsi:type="dcterms:W3CDTF">2020-05-06T06:11:00Z</dcterms:created>
  <dcterms:modified xsi:type="dcterms:W3CDTF">2020-05-06T06:13:00Z</dcterms:modified>
</cp:coreProperties>
</file>