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7C" w:rsidRDefault="0049307C">
      <w:pPr>
        <w:tabs>
          <w:tab w:val="left" w:pos="1480"/>
        </w:tabs>
        <w:spacing w:line="560" w:lineRule="exact"/>
        <w:rPr>
          <w:sz w:val="32"/>
        </w:rPr>
      </w:pPr>
    </w:p>
    <w:p w:rsidR="0049307C" w:rsidRDefault="0049307C">
      <w:pPr>
        <w:tabs>
          <w:tab w:val="left" w:pos="1480"/>
        </w:tabs>
        <w:spacing w:line="560" w:lineRule="exact"/>
        <w:rPr>
          <w:sz w:val="32"/>
        </w:rPr>
      </w:pPr>
    </w:p>
    <w:p w:rsidR="0049307C" w:rsidRDefault="0049307C">
      <w:pPr>
        <w:tabs>
          <w:tab w:val="left" w:pos="1480"/>
        </w:tabs>
        <w:spacing w:line="560" w:lineRule="exact"/>
        <w:rPr>
          <w:sz w:val="32"/>
        </w:rPr>
      </w:pPr>
    </w:p>
    <w:p w:rsidR="0049307C" w:rsidRDefault="0049307C">
      <w:pPr>
        <w:tabs>
          <w:tab w:val="left" w:pos="1480"/>
        </w:tabs>
        <w:spacing w:line="560" w:lineRule="exact"/>
        <w:rPr>
          <w:rFonts w:ascii="宋体" w:hAnsi="宋体"/>
          <w:sz w:val="32"/>
        </w:rPr>
      </w:pPr>
    </w:p>
    <w:p w:rsidR="0049307C" w:rsidRDefault="0049307C">
      <w:pPr>
        <w:pStyle w:val="Default"/>
      </w:pPr>
    </w:p>
    <w:p w:rsidR="0049307C" w:rsidRDefault="0049307C">
      <w:pPr>
        <w:pStyle w:val="Default"/>
      </w:pPr>
    </w:p>
    <w:p w:rsidR="0049307C" w:rsidRDefault="00667255">
      <w:pPr>
        <w:tabs>
          <w:tab w:val="left" w:pos="1480"/>
        </w:tabs>
        <w:spacing w:line="560" w:lineRule="exact"/>
        <w:jc w:val="center"/>
        <w:rPr>
          <w:rFonts w:ascii="宋体" w:hAnsi="宋体" w:cs="宋体"/>
          <w:sz w:val="32"/>
        </w:rPr>
      </w:pPr>
      <w:r>
        <w:rPr>
          <w:rFonts w:ascii="宋体" w:hAnsi="宋体" w:cs="宋体" w:hint="eastAsia"/>
          <w:sz w:val="32"/>
        </w:rPr>
        <w:t>温环建﹝</w:t>
      </w:r>
      <w:r>
        <w:rPr>
          <w:rFonts w:ascii="宋体" w:hAnsi="宋体" w:cs="宋体" w:hint="eastAsia"/>
          <w:sz w:val="32"/>
        </w:rPr>
        <w:t>2021</w:t>
      </w:r>
      <w:r>
        <w:rPr>
          <w:rFonts w:ascii="宋体" w:hAnsi="宋体" w:cs="宋体" w:hint="eastAsia"/>
          <w:sz w:val="32"/>
        </w:rPr>
        <w:t>﹞</w:t>
      </w:r>
      <w:r>
        <w:rPr>
          <w:rFonts w:ascii="宋体" w:hAnsi="宋体" w:cs="宋体" w:hint="eastAsia"/>
          <w:sz w:val="32"/>
        </w:rPr>
        <w:t>0</w:t>
      </w:r>
      <w:r>
        <w:rPr>
          <w:rFonts w:ascii="宋体" w:hAnsi="宋体" w:cs="宋体" w:hint="eastAsia"/>
          <w:sz w:val="32"/>
        </w:rPr>
        <w:t>76</w:t>
      </w:r>
      <w:r>
        <w:rPr>
          <w:rFonts w:ascii="宋体" w:hAnsi="宋体" w:cs="宋体" w:hint="eastAsia"/>
          <w:sz w:val="32"/>
        </w:rPr>
        <w:t>号</w:t>
      </w:r>
    </w:p>
    <w:p w:rsidR="0049307C" w:rsidRDefault="0049307C">
      <w:pPr>
        <w:pStyle w:val="2"/>
        <w:spacing w:line="560" w:lineRule="exact"/>
        <w:ind w:firstLineChars="0" w:firstLine="0"/>
        <w:rPr>
          <w:rFonts w:ascii="仿宋_GB2312" w:eastAsia="仿宋_GB2312" w:hAnsi="宋体"/>
          <w:b/>
          <w:sz w:val="28"/>
          <w:szCs w:val="28"/>
        </w:rPr>
      </w:pPr>
    </w:p>
    <w:p w:rsidR="0049307C" w:rsidRDefault="0066725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关于温州云联金属表面处理有限公司扩建项目环境影响报告表审批意见的函</w:t>
      </w:r>
    </w:p>
    <w:p w:rsidR="0049307C" w:rsidRDefault="0049307C">
      <w:pPr>
        <w:spacing w:line="560" w:lineRule="exact"/>
        <w:jc w:val="center"/>
        <w:rPr>
          <w:rFonts w:ascii="方正小标宋简体" w:eastAsia="方正小标宋简体"/>
          <w:sz w:val="44"/>
          <w:szCs w:val="44"/>
        </w:rPr>
      </w:pPr>
    </w:p>
    <w:p w:rsidR="0049307C" w:rsidRDefault="00667255">
      <w:pPr>
        <w:snapToGrid w:val="0"/>
        <w:spacing w:line="560" w:lineRule="exact"/>
        <w:rPr>
          <w:rFonts w:ascii="仿宋_GB2312" w:eastAsia="仿宋_GB2312" w:hAnsi="宋体"/>
          <w:sz w:val="32"/>
          <w:szCs w:val="32"/>
        </w:rPr>
      </w:pPr>
      <w:bookmarkStart w:id="0" w:name="Body"/>
      <w:bookmarkEnd w:id="0"/>
      <w:r>
        <w:rPr>
          <w:rFonts w:ascii="仿宋_GB2312" w:eastAsia="仿宋_GB2312" w:hAnsi="宋体" w:hint="eastAsia"/>
          <w:sz w:val="32"/>
          <w:szCs w:val="32"/>
        </w:rPr>
        <w:t>温州云联金属表面处理有限公司：</w:t>
      </w:r>
    </w:p>
    <w:p w:rsidR="0049307C" w:rsidRDefault="0066725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你单位的申请报告、由浙江</w:t>
      </w:r>
      <w:r>
        <w:rPr>
          <w:rFonts w:ascii="仿宋_GB2312" w:eastAsia="仿宋_GB2312" w:hAnsi="仿宋_GB2312" w:cs="仿宋_GB2312" w:hint="eastAsia"/>
          <w:sz w:val="32"/>
          <w:szCs w:val="32"/>
        </w:rPr>
        <w:t>竟</w:t>
      </w:r>
      <w:r>
        <w:rPr>
          <w:rFonts w:ascii="仿宋_GB2312" w:eastAsia="仿宋_GB2312" w:hAnsi="宋体" w:hint="eastAsia"/>
          <w:sz w:val="32"/>
          <w:szCs w:val="32"/>
        </w:rPr>
        <w:t>成环境咨询</w:t>
      </w:r>
      <w:r>
        <w:rPr>
          <w:rFonts w:ascii="仿宋_GB2312" w:eastAsia="仿宋_GB2312" w:hAnsi="宋体" w:hint="eastAsia"/>
          <w:color w:val="000000"/>
          <w:sz w:val="32"/>
          <w:szCs w:val="32"/>
        </w:rPr>
        <w:t>有限公司</w:t>
      </w:r>
      <w:r>
        <w:rPr>
          <w:rFonts w:ascii="仿宋_GB2312" w:eastAsia="仿宋_GB2312" w:hAnsi="宋体" w:hint="eastAsia"/>
          <w:sz w:val="32"/>
          <w:szCs w:val="32"/>
        </w:rPr>
        <w:t>编制的《</w:t>
      </w:r>
      <w:r>
        <w:rPr>
          <w:rFonts w:ascii="仿宋_GB2312" w:eastAsia="仿宋_GB2312" w:hint="eastAsia"/>
          <w:sz w:val="32"/>
          <w:szCs w:val="32"/>
        </w:rPr>
        <w:t>温州云联金属表面处理有限公司扩建项目环境影响报告表</w:t>
      </w:r>
      <w:r>
        <w:rPr>
          <w:rFonts w:ascii="仿宋_GB2312" w:eastAsia="仿宋_GB2312" w:hAnsi="宋体" w:hint="eastAsia"/>
          <w:sz w:val="32"/>
          <w:szCs w:val="32"/>
        </w:rPr>
        <w:t>》已悉，我局按照建设项目环境管理有关规定对该项目进行审查及公示，经研究，现将该项目环境影响报告表的审批意见函告如下：</w:t>
      </w:r>
    </w:p>
    <w:p w:rsidR="0049307C" w:rsidRDefault="0066725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一、根据《中华人民共和国环境影响评价法》第</w:t>
      </w:r>
      <w:r>
        <w:rPr>
          <w:rFonts w:ascii="仿宋_GB2312" w:eastAsia="仿宋_GB2312" w:hAnsi="宋体" w:hint="eastAsia"/>
          <w:sz w:val="32"/>
          <w:szCs w:val="32"/>
        </w:rPr>
        <w:t>22</w:t>
      </w:r>
      <w:r>
        <w:rPr>
          <w:rFonts w:ascii="仿宋_GB2312" w:eastAsia="仿宋_GB2312" w:hAnsi="宋体" w:hint="eastAsia"/>
          <w:sz w:val="32"/>
          <w:szCs w:val="32"/>
        </w:rPr>
        <w:t>条的规定，原则同意项目环境影响报告表的结论。报告表中提出的污染防治对策措施可作为环保设计的依据，你公司须逐项予以落实。</w:t>
      </w:r>
    </w:p>
    <w:p w:rsidR="0049307C" w:rsidRDefault="00667255">
      <w:pPr>
        <w:pStyle w:val="Default"/>
        <w:spacing w:line="560" w:lineRule="exact"/>
        <w:ind w:firstLineChars="200" w:firstLine="640"/>
        <w:jc w:val="both"/>
        <w:rPr>
          <w:rFonts w:ascii="仿宋_GB2312" w:eastAsia="仿宋_GB2312" w:cs="Times New Roman"/>
          <w:color w:val="auto"/>
          <w:sz w:val="32"/>
          <w:szCs w:val="32"/>
        </w:rPr>
      </w:pPr>
      <w:r>
        <w:rPr>
          <w:rFonts w:ascii="仿宋_GB2312" w:eastAsia="仿宋_GB2312" w:cs="Times New Roman" w:hint="eastAsia"/>
          <w:color w:val="auto"/>
          <w:sz w:val="32"/>
          <w:szCs w:val="32"/>
        </w:rPr>
        <w:t>二、项目租赁位于永嘉县</w:t>
      </w:r>
      <w:proofErr w:type="gramStart"/>
      <w:r>
        <w:rPr>
          <w:rFonts w:ascii="仿宋_GB2312" w:eastAsia="仿宋_GB2312" w:cs="Times New Roman" w:hint="eastAsia"/>
          <w:color w:val="auto"/>
          <w:sz w:val="32"/>
          <w:szCs w:val="32"/>
        </w:rPr>
        <w:t>瓯</w:t>
      </w:r>
      <w:proofErr w:type="gramEnd"/>
      <w:r>
        <w:rPr>
          <w:rFonts w:ascii="仿宋_GB2312" w:eastAsia="仿宋_GB2312" w:cs="Times New Roman" w:hint="eastAsia"/>
          <w:color w:val="auto"/>
          <w:sz w:val="32"/>
          <w:szCs w:val="32"/>
        </w:rPr>
        <w:t>北街道安丰村的永嘉县凯旋机电有限公司现状厂房，新增租赁面积</w:t>
      </w:r>
      <w:r>
        <w:rPr>
          <w:rFonts w:ascii="仿宋_GB2312" w:eastAsia="仿宋_GB2312" w:cs="Times New Roman" w:hint="eastAsia"/>
          <w:color w:val="auto"/>
          <w:sz w:val="32"/>
          <w:szCs w:val="32"/>
        </w:rPr>
        <w:t>1795m</w:t>
      </w:r>
      <w:r>
        <w:rPr>
          <w:rFonts w:ascii="仿宋_GB2312" w:eastAsia="仿宋_GB2312" w:cs="Times New Roman" w:hint="eastAsia"/>
          <w:color w:val="auto"/>
          <w:sz w:val="32"/>
          <w:szCs w:val="32"/>
          <w:vertAlign w:val="superscript"/>
        </w:rPr>
        <w:t>2</w:t>
      </w:r>
      <w:r>
        <w:rPr>
          <w:rFonts w:ascii="仿宋_GB2312" w:eastAsia="仿宋_GB2312" w:cs="Times New Roman" w:hint="eastAsia"/>
          <w:color w:val="auto"/>
          <w:sz w:val="32"/>
          <w:szCs w:val="32"/>
        </w:rPr>
        <w:t>，扩建</w:t>
      </w:r>
      <w:r>
        <w:rPr>
          <w:rFonts w:ascii="仿宋_GB2312" w:eastAsia="仿宋_GB2312" w:cs="Times New Roman" w:hint="eastAsia"/>
          <w:color w:val="auto"/>
          <w:sz w:val="32"/>
          <w:szCs w:val="32"/>
        </w:rPr>
        <w:t>1</w:t>
      </w:r>
      <w:r>
        <w:rPr>
          <w:rFonts w:ascii="仿宋_GB2312" w:eastAsia="仿宋_GB2312" w:cs="Times New Roman" w:hint="eastAsia"/>
          <w:color w:val="auto"/>
          <w:sz w:val="32"/>
          <w:szCs w:val="32"/>
        </w:rPr>
        <w:t>条磷化流水线，</w:t>
      </w:r>
      <w:r>
        <w:rPr>
          <w:rFonts w:ascii="仿宋_GB2312" w:eastAsia="仿宋_GB2312" w:cs="Times New Roman" w:hint="eastAsia"/>
          <w:color w:val="auto"/>
          <w:sz w:val="32"/>
          <w:szCs w:val="32"/>
        </w:rPr>
        <w:t>1</w:t>
      </w:r>
      <w:r>
        <w:rPr>
          <w:rFonts w:ascii="仿宋_GB2312" w:eastAsia="仿宋_GB2312" w:cs="Times New Roman" w:hint="eastAsia"/>
          <w:color w:val="auto"/>
          <w:sz w:val="32"/>
          <w:szCs w:val="32"/>
        </w:rPr>
        <w:t>条喷塑流水线，扩建后形成</w:t>
      </w:r>
      <w:r>
        <w:rPr>
          <w:rFonts w:ascii="仿宋_GB2312" w:eastAsia="仿宋_GB2312" w:hint="eastAsia"/>
          <w:sz w:val="32"/>
          <w:szCs w:val="32"/>
        </w:rPr>
        <w:t>年表面处理</w:t>
      </w:r>
      <w:r>
        <w:rPr>
          <w:rFonts w:ascii="仿宋_GB2312" w:eastAsia="仿宋_GB2312" w:hint="eastAsia"/>
          <w:sz w:val="32"/>
          <w:szCs w:val="32"/>
        </w:rPr>
        <w:t>6000</w:t>
      </w:r>
      <w:r>
        <w:rPr>
          <w:rFonts w:ascii="仿宋_GB2312" w:eastAsia="仿宋_GB2312" w:hint="eastAsia"/>
          <w:sz w:val="32"/>
          <w:szCs w:val="32"/>
        </w:rPr>
        <w:t>吨机械配件及五金配件的总生产规模</w:t>
      </w:r>
      <w:r>
        <w:rPr>
          <w:rFonts w:ascii="仿宋_GB2312" w:eastAsia="仿宋_GB2312" w:cs="Times New Roman" w:hint="eastAsia"/>
          <w:color w:val="auto"/>
          <w:sz w:val="32"/>
          <w:szCs w:val="32"/>
        </w:rPr>
        <w:t>。</w:t>
      </w:r>
    </w:p>
    <w:p w:rsidR="0049307C" w:rsidRDefault="0066725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三、项目污染物排放执行以下标准：</w:t>
      </w:r>
    </w:p>
    <w:p w:rsidR="0049307C" w:rsidRDefault="006672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1. </w:t>
      </w:r>
      <w:r>
        <w:rPr>
          <w:rFonts w:ascii="仿宋_GB2312" w:eastAsia="仿宋_GB2312" w:hAnsi="宋体" w:hint="eastAsia"/>
          <w:sz w:val="32"/>
          <w:szCs w:val="32"/>
        </w:rPr>
        <w:t>项目生产废水中氨氮、总磷排放执行《工业企业废水氮、磷污染物间接排放限值》（</w:t>
      </w:r>
      <w:r>
        <w:rPr>
          <w:rFonts w:ascii="仿宋_GB2312" w:eastAsia="仿宋_GB2312" w:hAnsi="宋体" w:hint="eastAsia"/>
          <w:sz w:val="32"/>
          <w:szCs w:val="32"/>
        </w:rPr>
        <w:t>DB33/887-2013)</w:t>
      </w:r>
      <w:r>
        <w:rPr>
          <w:rFonts w:ascii="仿宋_GB2312" w:eastAsia="仿宋_GB2312" w:hAnsi="宋体" w:hint="eastAsia"/>
          <w:sz w:val="32"/>
          <w:szCs w:val="32"/>
        </w:rPr>
        <w:t>；总氮参照执行《污水排入城镇下水道水质标准》（</w:t>
      </w:r>
      <w:r>
        <w:rPr>
          <w:rFonts w:ascii="仿宋_GB2312" w:eastAsia="仿宋_GB2312" w:hAnsi="宋体" w:hint="eastAsia"/>
          <w:sz w:val="32"/>
          <w:szCs w:val="32"/>
        </w:rPr>
        <w:t>GB/T31962-2015)</w:t>
      </w:r>
      <w:r>
        <w:rPr>
          <w:rFonts w:ascii="仿宋_GB2312" w:eastAsia="仿宋_GB2312" w:hAnsi="宋体" w:hint="eastAsia"/>
          <w:sz w:val="32"/>
          <w:szCs w:val="32"/>
        </w:rPr>
        <w:t>中的</w:t>
      </w:r>
      <w:r>
        <w:rPr>
          <w:rFonts w:ascii="仿宋_GB2312" w:eastAsia="仿宋_GB2312" w:hAnsi="宋体" w:hint="eastAsia"/>
          <w:sz w:val="32"/>
          <w:szCs w:val="32"/>
        </w:rPr>
        <w:t>B</w:t>
      </w:r>
      <w:r>
        <w:rPr>
          <w:rFonts w:ascii="仿宋_GB2312" w:eastAsia="仿宋_GB2312" w:hAnsi="宋体" w:hint="eastAsia"/>
          <w:sz w:val="32"/>
          <w:szCs w:val="32"/>
        </w:rPr>
        <w:t>级限值；总</w:t>
      </w:r>
      <w:proofErr w:type="gramStart"/>
      <w:r>
        <w:rPr>
          <w:rFonts w:ascii="仿宋_GB2312" w:eastAsia="仿宋_GB2312" w:hAnsi="宋体" w:hint="eastAsia"/>
          <w:sz w:val="32"/>
          <w:szCs w:val="32"/>
        </w:rPr>
        <w:t>铁执行</w:t>
      </w:r>
      <w:proofErr w:type="gramEnd"/>
      <w:r>
        <w:rPr>
          <w:rFonts w:ascii="仿宋_GB2312" w:eastAsia="仿宋_GB2312" w:hAnsi="宋体" w:hint="eastAsia"/>
          <w:sz w:val="32"/>
          <w:szCs w:val="32"/>
        </w:rPr>
        <w:t>《酸洗废水排放总铁浓度限值》（</w:t>
      </w:r>
      <w:r>
        <w:rPr>
          <w:rFonts w:ascii="仿宋_GB2312" w:eastAsia="仿宋_GB2312" w:hAnsi="宋体" w:hint="eastAsia"/>
          <w:sz w:val="32"/>
          <w:szCs w:val="32"/>
        </w:rPr>
        <w:t>DB33/844-2011)</w:t>
      </w:r>
      <w:r>
        <w:rPr>
          <w:rFonts w:ascii="仿宋_GB2312" w:eastAsia="仿宋_GB2312" w:hAnsi="宋体" w:hint="eastAsia"/>
          <w:sz w:val="32"/>
          <w:szCs w:val="32"/>
        </w:rPr>
        <w:t>中的二级排放浓度限值；</w:t>
      </w:r>
      <w:r>
        <w:rPr>
          <w:rFonts w:ascii="仿宋_GB2312" w:eastAsia="仿宋_GB2312" w:hAnsi="宋体" w:hint="eastAsia"/>
          <w:sz w:val="32"/>
          <w:szCs w:val="32"/>
        </w:rPr>
        <w:t>pH</w:t>
      </w:r>
      <w:r>
        <w:rPr>
          <w:rFonts w:ascii="仿宋_GB2312" w:eastAsia="仿宋_GB2312" w:hAnsi="宋体" w:hint="eastAsia"/>
          <w:sz w:val="32"/>
          <w:szCs w:val="32"/>
        </w:rPr>
        <w:t>、铬、总镍、总锌、氟化物执行《电镀水污染物排放标准》（</w:t>
      </w:r>
      <w:r>
        <w:rPr>
          <w:rFonts w:ascii="仿宋_GB2312" w:eastAsia="仿宋_GB2312" w:hAnsi="宋体" w:hint="eastAsia"/>
          <w:sz w:val="32"/>
          <w:szCs w:val="32"/>
        </w:rPr>
        <w:t>DB33/2260-2020)</w:t>
      </w:r>
      <w:r>
        <w:rPr>
          <w:rFonts w:ascii="仿宋_GB2312" w:eastAsia="仿宋_GB2312" w:hAnsi="宋体" w:hint="eastAsia"/>
          <w:sz w:val="32"/>
          <w:szCs w:val="32"/>
        </w:rPr>
        <w:t>表</w:t>
      </w:r>
      <w:r>
        <w:rPr>
          <w:rFonts w:ascii="仿宋_GB2312" w:eastAsia="仿宋_GB2312" w:hAnsi="宋体" w:hint="eastAsia"/>
          <w:sz w:val="32"/>
          <w:szCs w:val="32"/>
        </w:rPr>
        <w:t>1</w:t>
      </w:r>
      <w:r>
        <w:rPr>
          <w:rFonts w:ascii="仿宋_GB2312" w:eastAsia="仿宋_GB2312" w:hAnsi="宋体" w:hint="eastAsia"/>
          <w:sz w:val="32"/>
          <w:szCs w:val="32"/>
        </w:rPr>
        <w:t>其他地区间接排放限值；其他污染因子执行《污水综合排放标准》（</w:t>
      </w:r>
      <w:r>
        <w:rPr>
          <w:rFonts w:ascii="仿宋_GB2312" w:eastAsia="仿宋_GB2312" w:hAnsi="宋体" w:hint="eastAsia"/>
          <w:sz w:val="32"/>
          <w:szCs w:val="32"/>
        </w:rPr>
        <w:t>GB8978-1996)</w:t>
      </w:r>
      <w:r>
        <w:rPr>
          <w:rFonts w:ascii="仿宋_GB2312" w:eastAsia="仿宋_GB2312" w:hAnsi="宋体" w:hint="eastAsia"/>
          <w:sz w:val="32"/>
          <w:szCs w:val="32"/>
        </w:rPr>
        <w:t>中的三级标准。</w:t>
      </w:r>
    </w:p>
    <w:p w:rsidR="0049307C" w:rsidRDefault="006672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2. </w:t>
      </w:r>
      <w:r>
        <w:rPr>
          <w:rFonts w:ascii="仿宋_GB2312" w:eastAsia="仿宋_GB2312" w:hAnsi="宋体" w:hint="eastAsia"/>
          <w:sz w:val="32"/>
          <w:szCs w:val="32"/>
        </w:rPr>
        <w:t>项目酸洗工艺废气执行《大气污染物综</w:t>
      </w:r>
      <w:r>
        <w:rPr>
          <w:rFonts w:ascii="仿宋_GB2312" w:eastAsia="仿宋_GB2312" w:hAnsi="宋体" w:hint="eastAsia"/>
          <w:sz w:val="32"/>
          <w:szCs w:val="32"/>
        </w:rPr>
        <w:t>合排放标准》（</w:t>
      </w:r>
      <w:r>
        <w:rPr>
          <w:rFonts w:ascii="仿宋_GB2312" w:eastAsia="仿宋_GB2312" w:hAnsi="宋体" w:hint="eastAsia"/>
          <w:sz w:val="32"/>
          <w:szCs w:val="32"/>
        </w:rPr>
        <w:t>GB16297-1996)</w:t>
      </w:r>
      <w:r>
        <w:rPr>
          <w:rFonts w:ascii="仿宋_GB2312" w:eastAsia="仿宋_GB2312" w:hAnsi="宋体" w:hint="eastAsia"/>
          <w:sz w:val="32"/>
          <w:szCs w:val="32"/>
        </w:rPr>
        <w:t>中表</w:t>
      </w:r>
      <w:r>
        <w:rPr>
          <w:rFonts w:ascii="仿宋_GB2312" w:eastAsia="仿宋_GB2312" w:hAnsi="宋体" w:hint="eastAsia"/>
          <w:sz w:val="32"/>
          <w:szCs w:val="32"/>
        </w:rPr>
        <w:t>2</w:t>
      </w:r>
      <w:r>
        <w:rPr>
          <w:rFonts w:ascii="仿宋_GB2312" w:eastAsia="仿宋_GB2312" w:hAnsi="宋体" w:hint="eastAsia"/>
          <w:sz w:val="32"/>
          <w:szCs w:val="32"/>
        </w:rPr>
        <w:t>新污染源大气污染物排放限值中的二级排放标准；喷塑粉尘、烘烤废气执行《工业涂装工序大气污染物排放标准》（</w:t>
      </w:r>
      <w:r>
        <w:rPr>
          <w:rFonts w:ascii="仿宋_GB2312" w:eastAsia="仿宋_GB2312" w:hAnsi="宋体" w:hint="eastAsia"/>
          <w:sz w:val="32"/>
          <w:szCs w:val="32"/>
        </w:rPr>
        <w:t>DB33/2146-2018</w:t>
      </w:r>
      <w:r>
        <w:rPr>
          <w:rFonts w:ascii="仿宋_GB2312" w:eastAsia="仿宋_GB2312" w:hAnsi="宋体" w:hint="eastAsia"/>
          <w:sz w:val="32"/>
          <w:szCs w:val="32"/>
        </w:rPr>
        <w:t>）中特别排放限值。企业厂区内</w:t>
      </w:r>
      <w:r>
        <w:rPr>
          <w:rFonts w:ascii="仿宋_GB2312" w:eastAsia="仿宋_GB2312" w:hAnsi="宋体" w:hint="eastAsia"/>
          <w:sz w:val="32"/>
          <w:szCs w:val="32"/>
        </w:rPr>
        <w:t>VOCs</w:t>
      </w:r>
      <w:r>
        <w:rPr>
          <w:rFonts w:ascii="仿宋_GB2312" w:eastAsia="仿宋_GB2312" w:hAnsi="宋体" w:hint="eastAsia"/>
          <w:sz w:val="32"/>
          <w:szCs w:val="32"/>
        </w:rPr>
        <w:t>无组织排放执行《挥发性有机物无组织排放控制标准》（</w:t>
      </w:r>
      <w:r>
        <w:rPr>
          <w:rFonts w:ascii="仿宋_GB2312" w:eastAsia="仿宋_GB2312" w:hAnsi="宋体" w:hint="eastAsia"/>
          <w:sz w:val="32"/>
          <w:szCs w:val="32"/>
        </w:rPr>
        <w:t>GB37822-2019</w:t>
      </w:r>
      <w:r>
        <w:rPr>
          <w:rFonts w:ascii="仿宋_GB2312" w:eastAsia="仿宋_GB2312" w:hAnsi="宋体" w:hint="eastAsia"/>
          <w:sz w:val="32"/>
          <w:szCs w:val="32"/>
        </w:rPr>
        <w:t>）中限值要求；天然气燃烧</w:t>
      </w:r>
      <w:proofErr w:type="gramStart"/>
      <w:r>
        <w:rPr>
          <w:rFonts w:ascii="仿宋_GB2312" w:eastAsia="仿宋_GB2312" w:hAnsi="宋体" w:hint="eastAsia"/>
          <w:sz w:val="32"/>
          <w:szCs w:val="32"/>
        </w:rPr>
        <w:t>机执行</w:t>
      </w:r>
      <w:proofErr w:type="gramEnd"/>
      <w:r>
        <w:rPr>
          <w:rFonts w:ascii="仿宋_GB2312" w:eastAsia="仿宋_GB2312" w:hAnsi="宋体" w:hint="eastAsia"/>
          <w:sz w:val="32"/>
          <w:szCs w:val="32"/>
        </w:rPr>
        <w:t>颗粒物</w:t>
      </w:r>
      <w:r>
        <w:rPr>
          <w:rFonts w:ascii="仿宋_GB2312" w:eastAsia="仿宋_GB2312" w:hAnsi="宋体" w:hint="eastAsia"/>
          <w:sz w:val="32"/>
          <w:szCs w:val="32"/>
        </w:rPr>
        <w:t>30mg/m</w:t>
      </w:r>
      <w:r>
        <w:rPr>
          <w:rFonts w:ascii="仿宋_GB2312" w:eastAsia="仿宋_GB2312" w:hAnsi="宋体" w:hint="eastAsia"/>
          <w:sz w:val="32"/>
          <w:szCs w:val="32"/>
          <w:vertAlign w:val="superscript"/>
        </w:rPr>
        <w:t>3</w:t>
      </w:r>
      <w:r>
        <w:rPr>
          <w:rFonts w:ascii="仿宋_GB2312" w:eastAsia="仿宋_GB2312" w:hAnsi="宋体" w:hint="eastAsia"/>
          <w:sz w:val="32"/>
          <w:szCs w:val="32"/>
        </w:rPr>
        <w:t>，二氧化硫</w:t>
      </w:r>
      <w:r>
        <w:rPr>
          <w:rFonts w:ascii="仿宋_GB2312" w:eastAsia="仿宋_GB2312" w:hAnsi="宋体" w:hint="eastAsia"/>
          <w:sz w:val="32"/>
          <w:szCs w:val="32"/>
        </w:rPr>
        <w:t>200mg/m</w:t>
      </w:r>
      <w:r>
        <w:rPr>
          <w:rFonts w:ascii="仿宋_GB2312" w:eastAsia="仿宋_GB2312" w:hAnsi="宋体" w:hint="eastAsia"/>
          <w:sz w:val="32"/>
          <w:szCs w:val="32"/>
          <w:vertAlign w:val="superscript"/>
        </w:rPr>
        <w:t>3</w:t>
      </w:r>
      <w:r>
        <w:rPr>
          <w:rFonts w:ascii="仿宋_GB2312" w:eastAsia="仿宋_GB2312" w:hAnsi="宋体" w:hint="eastAsia"/>
          <w:sz w:val="32"/>
          <w:szCs w:val="32"/>
        </w:rPr>
        <w:t>,</w:t>
      </w:r>
      <w:r>
        <w:rPr>
          <w:rFonts w:ascii="仿宋_GB2312" w:eastAsia="仿宋_GB2312" w:hAnsi="宋体" w:hint="eastAsia"/>
          <w:sz w:val="32"/>
          <w:szCs w:val="32"/>
        </w:rPr>
        <w:t>氮氧化物</w:t>
      </w:r>
      <w:r>
        <w:rPr>
          <w:rFonts w:ascii="仿宋_GB2312" w:eastAsia="仿宋_GB2312" w:hAnsi="宋体" w:hint="eastAsia"/>
          <w:sz w:val="32"/>
          <w:szCs w:val="32"/>
        </w:rPr>
        <w:t>300 mg/m</w:t>
      </w:r>
      <w:r>
        <w:rPr>
          <w:rFonts w:ascii="仿宋_GB2312" w:eastAsia="仿宋_GB2312" w:hAnsi="宋体" w:hint="eastAsia"/>
          <w:sz w:val="32"/>
          <w:szCs w:val="32"/>
          <w:vertAlign w:val="superscript"/>
        </w:rPr>
        <w:t>3</w:t>
      </w:r>
      <w:r>
        <w:rPr>
          <w:rFonts w:ascii="仿宋_GB2312" w:eastAsia="仿宋_GB2312" w:hAnsi="宋体" w:hint="eastAsia"/>
          <w:sz w:val="32"/>
          <w:szCs w:val="32"/>
        </w:rPr>
        <w:t>的排放限值。</w:t>
      </w:r>
    </w:p>
    <w:p w:rsidR="0049307C" w:rsidRDefault="006672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项目厂界噪声排放执行《工业企业厂界环境噪声排放标准》（</w:t>
      </w:r>
      <w:r>
        <w:rPr>
          <w:rFonts w:ascii="仿宋_GB2312" w:eastAsia="仿宋_GB2312" w:hAnsi="宋体" w:hint="eastAsia"/>
          <w:sz w:val="32"/>
          <w:szCs w:val="32"/>
        </w:rPr>
        <w:t>GB12348-2008)</w:t>
      </w:r>
      <w:r>
        <w:rPr>
          <w:rFonts w:ascii="仿宋_GB2312" w:eastAsia="仿宋_GB2312" w:hAnsi="宋体" w:hint="eastAsia"/>
          <w:sz w:val="32"/>
          <w:szCs w:val="32"/>
        </w:rPr>
        <w:t>中</w:t>
      </w:r>
      <w:r>
        <w:rPr>
          <w:rFonts w:ascii="仿宋_GB2312" w:eastAsia="仿宋_GB2312" w:hAnsi="宋体" w:hint="eastAsia"/>
          <w:sz w:val="32"/>
          <w:szCs w:val="32"/>
        </w:rPr>
        <w:t>3</w:t>
      </w:r>
      <w:r>
        <w:rPr>
          <w:rFonts w:ascii="仿宋_GB2312" w:eastAsia="仿宋_GB2312" w:hAnsi="宋体" w:hint="eastAsia"/>
          <w:sz w:val="32"/>
          <w:szCs w:val="32"/>
        </w:rPr>
        <w:t>类声环境功能区标准。</w:t>
      </w:r>
    </w:p>
    <w:p w:rsidR="0049307C" w:rsidRDefault="006672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危险废物执行《危险废物贮存污染控制标准》（</w:t>
      </w:r>
      <w:r>
        <w:rPr>
          <w:rFonts w:ascii="仿宋_GB2312" w:eastAsia="仿宋_GB2312" w:hAnsi="宋体" w:hint="eastAsia"/>
          <w:sz w:val="32"/>
          <w:szCs w:val="32"/>
        </w:rPr>
        <w:t>GB18597-2001)</w:t>
      </w:r>
      <w:r>
        <w:rPr>
          <w:rFonts w:ascii="仿宋_GB2312" w:eastAsia="仿宋_GB2312" w:hAnsi="宋体" w:hint="eastAsia"/>
          <w:sz w:val="32"/>
          <w:szCs w:val="32"/>
        </w:rPr>
        <w:t>及其修改单（环保部公告</w:t>
      </w:r>
      <w:r>
        <w:rPr>
          <w:rFonts w:ascii="仿宋_GB2312" w:eastAsia="仿宋_GB2312" w:hAnsi="宋体" w:hint="eastAsia"/>
          <w:sz w:val="32"/>
          <w:szCs w:val="32"/>
        </w:rPr>
        <w:t>2013</w:t>
      </w:r>
      <w:r>
        <w:rPr>
          <w:rFonts w:ascii="仿宋_GB2312" w:eastAsia="仿宋_GB2312" w:hAnsi="宋体" w:hint="eastAsia"/>
          <w:sz w:val="32"/>
          <w:szCs w:val="32"/>
        </w:rPr>
        <w:t>年第</w:t>
      </w:r>
      <w:r>
        <w:rPr>
          <w:rFonts w:ascii="仿宋_GB2312" w:eastAsia="仿宋_GB2312" w:hAnsi="宋体" w:hint="eastAsia"/>
          <w:sz w:val="32"/>
          <w:szCs w:val="32"/>
        </w:rPr>
        <w:t>36</w:t>
      </w:r>
      <w:r>
        <w:rPr>
          <w:rFonts w:ascii="仿宋_GB2312" w:eastAsia="仿宋_GB2312" w:hAnsi="宋体" w:hint="eastAsia"/>
          <w:sz w:val="32"/>
          <w:szCs w:val="32"/>
        </w:rPr>
        <w:t>号）中的有关规定，一般工业固废贮存过程满足相应防渗漏、防雨淋、防扬尘等环境保护要求。</w:t>
      </w:r>
    </w:p>
    <w:p w:rsidR="0049307C" w:rsidRDefault="006672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四、项目须合理布置生产车间，实施</w:t>
      </w:r>
      <w:proofErr w:type="gramStart"/>
      <w:r>
        <w:rPr>
          <w:rFonts w:ascii="仿宋_GB2312" w:eastAsia="仿宋_GB2312" w:hAnsi="宋体" w:hint="eastAsia"/>
          <w:sz w:val="32"/>
          <w:szCs w:val="32"/>
        </w:rPr>
        <w:t>干湿区分离</w:t>
      </w:r>
      <w:proofErr w:type="gramEnd"/>
      <w:r>
        <w:rPr>
          <w:rFonts w:ascii="仿宋_GB2312" w:eastAsia="仿宋_GB2312" w:hAnsi="宋体" w:hint="eastAsia"/>
          <w:sz w:val="32"/>
          <w:szCs w:val="32"/>
        </w:rPr>
        <w:t>，并落实完善的废水收集系统，清污分流，车间内严格落实防腐、防渗、</w:t>
      </w:r>
      <w:proofErr w:type="gramStart"/>
      <w:r>
        <w:rPr>
          <w:rFonts w:ascii="仿宋_GB2312" w:eastAsia="仿宋_GB2312" w:hAnsi="宋体" w:hint="eastAsia"/>
          <w:sz w:val="32"/>
          <w:szCs w:val="32"/>
        </w:rPr>
        <w:t>防混措施</w:t>
      </w:r>
      <w:proofErr w:type="gramEnd"/>
      <w:r>
        <w:rPr>
          <w:rFonts w:ascii="仿宋_GB2312" w:eastAsia="仿宋_GB2312" w:hAnsi="宋体" w:hint="eastAsia"/>
          <w:sz w:val="32"/>
          <w:szCs w:val="32"/>
        </w:rPr>
        <w:t>，工艺废水管线采取明管收集，废水管道应满足防腐、防渗要求。生产废水经污水处理设施处理达标</w:t>
      </w:r>
      <w:proofErr w:type="gramStart"/>
      <w:r>
        <w:rPr>
          <w:rFonts w:ascii="仿宋_GB2312" w:eastAsia="仿宋_GB2312" w:hAnsi="宋体" w:hint="eastAsia"/>
          <w:sz w:val="32"/>
          <w:szCs w:val="32"/>
        </w:rPr>
        <w:t>后纳管</w:t>
      </w:r>
      <w:proofErr w:type="gramEnd"/>
      <w:r>
        <w:rPr>
          <w:rFonts w:ascii="仿宋_GB2312" w:eastAsia="仿宋_GB2312" w:hAnsi="宋体" w:hint="eastAsia"/>
          <w:sz w:val="32"/>
          <w:szCs w:val="32"/>
        </w:rPr>
        <w:t>排放。</w:t>
      </w:r>
    </w:p>
    <w:p w:rsidR="0049307C" w:rsidRDefault="006672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五、项目酸雾废气、喷塑粉尘、烘烤废气、天然气燃烧机废气等废气处理设施，对应废气特点分别采取有效的净化措施，治理达标后高空排放，排气筒高度不低于</w:t>
      </w:r>
      <w:r>
        <w:rPr>
          <w:rFonts w:ascii="仿宋_GB2312" w:eastAsia="仿宋_GB2312" w:hAnsi="宋体" w:hint="eastAsia"/>
          <w:sz w:val="32"/>
          <w:szCs w:val="32"/>
        </w:rPr>
        <w:t>15</w:t>
      </w:r>
      <w:r>
        <w:rPr>
          <w:rFonts w:ascii="仿宋_GB2312" w:eastAsia="仿宋_GB2312" w:hAnsi="宋体" w:hint="eastAsia"/>
          <w:sz w:val="32"/>
          <w:szCs w:val="32"/>
        </w:rPr>
        <w:t>米，应高出周围</w:t>
      </w:r>
      <w:r>
        <w:rPr>
          <w:rFonts w:ascii="仿宋_GB2312" w:eastAsia="仿宋_GB2312" w:hAnsi="宋体" w:hint="eastAsia"/>
          <w:sz w:val="32"/>
          <w:szCs w:val="32"/>
        </w:rPr>
        <w:t>200m</w:t>
      </w:r>
      <w:r>
        <w:rPr>
          <w:rFonts w:ascii="仿宋_GB2312" w:eastAsia="仿宋_GB2312" w:hAnsi="宋体" w:hint="eastAsia"/>
          <w:sz w:val="32"/>
          <w:szCs w:val="32"/>
        </w:rPr>
        <w:t>半径范围的建筑</w:t>
      </w:r>
      <w:r>
        <w:rPr>
          <w:rFonts w:ascii="仿宋_GB2312" w:eastAsia="仿宋_GB2312" w:hAnsi="宋体" w:hint="eastAsia"/>
          <w:sz w:val="32"/>
          <w:szCs w:val="32"/>
        </w:rPr>
        <w:t>5m</w:t>
      </w:r>
      <w:r>
        <w:rPr>
          <w:rFonts w:ascii="仿宋_GB2312" w:eastAsia="仿宋_GB2312" w:hAnsi="宋体" w:hint="eastAsia"/>
          <w:sz w:val="32"/>
          <w:szCs w:val="32"/>
        </w:rPr>
        <w:t>以上。</w:t>
      </w:r>
    </w:p>
    <w:p w:rsidR="0049307C" w:rsidRDefault="0066725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六、落实环评中相应降噪、隔声、消声措施，使厂界噪声达标排放。危险废物须按环</w:t>
      </w:r>
      <w:proofErr w:type="gramStart"/>
      <w:r>
        <w:rPr>
          <w:rFonts w:ascii="仿宋_GB2312" w:eastAsia="仿宋_GB2312" w:hAnsi="宋体" w:hint="eastAsia"/>
          <w:sz w:val="32"/>
          <w:szCs w:val="32"/>
        </w:rPr>
        <w:t>评要求</w:t>
      </w:r>
      <w:proofErr w:type="gramEnd"/>
      <w:r>
        <w:rPr>
          <w:rFonts w:ascii="仿宋_GB2312" w:eastAsia="仿宋_GB2312" w:hAnsi="宋体" w:hint="eastAsia"/>
          <w:sz w:val="32"/>
          <w:szCs w:val="32"/>
        </w:rPr>
        <w:t>分类收集，妥善贮存、处置，一般固废、生活垃圾及时收集清运。</w:t>
      </w:r>
    </w:p>
    <w:p w:rsidR="0049307C" w:rsidRDefault="006672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七、完善环境风险事故应急预案，落实环境风险防范及应急措施；加强管理，防止环境污染事故发生。</w:t>
      </w:r>
    </w:p>
    <w:p w:rsidR="0049307C" w:rsidRDefault="006672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八、项目实施后，全厂主要污染物排放指标为</w:t>
      </w:r>
      <w:r>
        <w:rPr>
          <w:rFonts w:ascii="仿宋_GB2312" w:eastAsia="仿宋_GB2312" w:hAnsi="宋体" w:hint="eastAsia"/>
          <w:sz w:val="32"/>
          <w:szCs w:val="32"/>
        </w:rPr>
        <w:t>CODcr0.325</w:t>
      </w:r>
      <w:r>
        <w:rPr>
          <w:rFonts w:ascii="仿宋_GB2312" w:eastAsia="仿宋_GB2312" w:hAnsi="宋体" w:hint="eastAsia"/>
          <w:sz w:val="32"/>
          <w:szCs w:val="32"/>
        </w:rPr>
        <w:t>吨</w:t>
      </w:r>
      <w:r>
        <w:rPr>
          <w:rFonts w:ascii="仿宋_GB2312" w:eastAsia="仿宋_GB2312" w:hAnsi="宋体" w:hint="eastAsia"/>
          <w:sz w:val="32"/>
          <w:szCs w:val="32"/>
        </w:rPr>
        <w:t>/</w:t>
      </w:r>
      <w:r>
        <w:rPr>
          <w:rFonts w:ascii="仿宋_GB2312" w:eastAsia="仿宋_GB2312" w:hAnsi="宋体" w:hint="eastAsia"/>
          <w:sz w:val="32"/>
          <w:szCs w:val="32"/>
        </w:rPr>
        <w:t>年，氨氮</w:t>
      </w:r>
      <w:r>
        <w:rPr>
          <w:rFonts w:ascii="仿宋_GB2312" w:eastAsia="仿宋_GB2312" w:hAnsi="宋体" w:hint="eastAsia"/>
          <w:sz w:val="32"/>
          <w:szCs w:val="32"/>
        </w:rPr>
        <w:t>0.032</w:t>
      </w:r>
      <w:r>
        <w:rPr>
          <w:rFonts w:ascii="仿宋_GB2312" w:eastAsia="仿宋_GB2312" w:hAnsi="宋体" w:hint="eastAsia"/>
          <w:sz w:val="32"/>
          <w:szCs w:val="32"/>
        </w:rPr>
        <w:t>吨</w:t>
      </w:r>
      <w:r>
        <w:rPr>
          <w:rFonts w:ascii="仿宋_GB2312" w:eastAsia="仿宋_GB2312" w:hAnsi="宋体" w:hint="eastAsia"/>
          <w:sz w:val="32"/>
          <w:szCs w:val="32"/>
        </w:rPr>
        <w:t>/</w:t>
      </w:r>
      <w:r>
        <w:rPr>
          <w:rFonts w:ascii="仿宋_GB2312" w:eastAsia="仿宋_GB2312" w:hAnsi="宋体" w:hint="eastAsia"/>
          <w:sz w:val="32"/>
          <w:szCs w:val="32"/>
        </w:rPr>
        <w:t>年，二氧化硫</w:t>
      </w:r>
      <w:r>
        <w:rPr>
          <w:rFonts w:ascii="仿宋_GB2312" w:eastAsia="仿宋_GB2312" w:hAnsi="宋体" w:hint="eastAsia"/>
          <w:sz w:val="32"/>
          <w:szCs w:val="32"/>
        </w:rPr>
        <w:t>0.143</w:t>
      </w:r>
      <w:r>
        <w:rPr>
          <w:rFonts w:ascii="仿宋_GB2312" w:eastAsia="仿宋_GB2312" w:hAnsi="宋体" w:hint="eastAsia"/>
          <w:sz w:val="32"/>
          <w:szCs w:val="32"/>
        </w:rPr>
        <w:t>吨</w:t>
      </w:r>
      <w:r>
        <w:rPr>
          <w:rFonts w:ascii="仿宋_GB2312" w:eastAsia="仿宋_GB2312" w:hAnsi="宋体" w:hint="eastAsia"/>
          <w:sz w:val="32"/>
          <w:szCs w:val="32"/>
        </w:rPr>
        <w:t>/</w:t>
      </w:r>
      <w:r>
        <w:rPr>
          <w:rFonts w:ascii="仿宋_GB2312" w:eastAsia="仿宋_GB2312" w:hAnsi="宋体" w:hint="eastAsia"/>
          <w:sz w:val="32"/>
          <w:szCs w:val="32"/>
        </w:rPr>
        <w:t>年，氮氧化物</w:t>
      </w:r>
      <w:r>
        <w:rPr>
          <w:rFonts w:ascii="仿宋_GB2312" w:eastAsia="仿宋_GB2312" w:hAnsi="宋体" w:hint="eastAsia"/>
          <w:sz w:val="32"/>
          <w:szCs w:val="32"/>
        </w:rPr>
        <w:t>0.568</w:t>
      </w:r>
      <w:r>
        <w:rPr>
          <w:rFonts w:ascii="仿宋_GB2312" w:eastAsia="仿宋_GB2312" w:hAnsi="宋体" w:hint="eastAsia"/>
          <w:sz w:val="32"/>
          <w:szCs w:val="32"/>
        </w:rPr>
        <w:t>吨</w:t>
      </w:r>
      <w:r>
        <w:rPr>
          <w:rFonts w:ascii="仿宋_GB2312" w:eastAsia="仿宋_GB2312" w:hAnsi="宋体" w:hint="eastAsia"/>
          <w:sz w:val="32"/>
          <w:szCs w:val="32"/>
        </w:rPr>
        <w:t>/</w:t>
      </w:r>
      <w:r>
        <w:rPr>
          <w:rFonts w:ascii="仿宋_GB2312" w:eastAsia="仿宋_GB2312" w:hAnsi="宋体" w:hint="eastAsia"/>
          <w:sz w:val="32"/>
          <w:szCs w:val="32"/>
        </w:rPr>
        <w:t>年，其中新增总量指标须通过排污权交易获得。</w:t>
      </w:r>
    </w:p>
    <w:p w:rsidR="0049307C" w:rsidRDefault="0066725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九、项目建设期和营运期日常环境管理由温州市生态环境局永嘉分局负责，项目建成产生实际排污行为前，应依法依规重新申请排污许可证，并做好“三同时”环保竣工验收工作。</w:t>
      </w:r>
    </w:p>
    <w:p w:rsidR="0049307C" w:rsidRDefault="0066725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十、项目的环境影响评价文件经批准后，建设项目的性质、规模、地点、采用的生产工艺或者防治污染、防止生态破坏的措施发生重大变动的，建设单位应当重新报批建设项目的环境影响</w:t>
      </w:r>
      <w:r>
        <w:rPr>
          <w:rFonts w:ascii="仿宋_GB2312" w:eastAsia="仿宋_GB2312" w:hAnsi="宋体" w:hint="eastAsia"/>
          <w:sz w:val="32"/>
          <w:szCs w:val="32"/>
        </w:rPr>
        <w:lastRenderedPageBreak/>
        <w:t>评价文件。</w:t>
      </w:r>
    </w:p>
    <w:p w:rsidR="0049307C" w:rsidRDefault="0066725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项目的环境影响评价文件自批准之日起超过五年，方决定该项目开工建设的，其环境影响评</w:t>
      </w:r>
      <w:r>
        <w:rPr>
          <w:rFonts w:ascii="仿宋_GB2312" w:eastAsia="仿宋_GB2312" w:hAnsi="宋体" w:hint="eastAsia"/>
          <w:sz w:val="32"/>
          <w:szCs w:val="32"/>
        </w:rPr>
        <w:t>价文件应当报原审批部门重新审核。</w:t>
      </w:r>
    </w:p>
    <w:p w:rsidR="0049307C" w:rsidRDefault="0066725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十一、若你单位及项目利害关系人对本审批意见内容不服的，可以在六十日内向温州市人民政府提起行政复议，或者在六个月内向鹿城区人民法院提起行政诉讼。</w:t>
      </w:r>
      <w:r>
        <w:rPr>
          <w:rFonts w:ascii="仿宋_GB2312" w:eastAsia="仿宋_GB2312" w:hAnsi="宋体" w:hint="eastAsia"/>
          <w:sz w:val="32"/>
          <w:szCs w:val="32"/>
        </w:rPr>
        <w:t xml:space="preserve">                            </w:t>
      </w:r>
    </w:p>
    <w:p w:rsidR="0049307C" w:rsidRDefault="0049307C">
      <w:pPr>
        <w:pStyle w:val="Default"/>
      </w:pPr>
    </w:p>
    <w:p w:rsidR="0049307C" w:rsidRDefault="0049307C">
      <w:pPr>
        <w:pStyle w:val="Default"/>
      </w:pPr>
    </w:p>
    <w:p w:rsidR="0049307C" w:rsidRDefault="00667255">
      <w:pPr>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温州市生态环境局</w:t>
      </w:r>
      <w:r>
        <w:rPr>
          <w:rFonts w:ascii="仿宋_GB2312" w:eastAsia="仿宋_GB2312" w:hAnsi="宋体" w:cs="宋体" w:hint="eastAsia"/>
          <w:sz w:val="32"/>
          <w:szCs w:val="32"/>
        </w:rPr>
        <w:t xml:space="preserve"> </w:t>
      </w:r>
    </w:p>
    <w:p w:rsidR="0049307C" w:rsidRDefault="00667255">
      <w:pPr>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2021</w:t>
      </w:r>
      <w:r>
        <w:rPr>
          <w:rFonts w:ascii="仿宋_GB2312" w:eastAsia="仿宋_GB2312" w:hAnsi="宋体" w:cs="宋体" w:hint="eastAsia"/>
          <w:sz w:val="32"/>
          <w:szCs w:val="32"/>
        </w:rPr>
        <w:t>年</w:t>
      </w:r>
      <w:r>
        <w:rPr>
          <w:rFonts w:ascii="仿宋_GB2312" w:eastAsia="仿宋_GB2312" w:hAnsi="宋体" w:cs="宋体" w:hint="eastAsia"/>
          <w:sz w:val="32"/>
          <w:szCs w:val="32"/>
        </w:rPr>
        <w:t>9</w:t>
      </w:r>
      <w:r>
        <w:rPr>
          <w:rFonts w:ascii="仿宋_GB2312" w:eastAsia="仿宋_GB2312" w:hAnsi="宋体" w:cs="宋体" w:hint="eastAsia"/>
          <w:sz w:val="32"/>
          <w:szCs w:val="32"/>
        </w:rPr>
        <w:t>月</w:t>
      </w:r>
      <w:r>
        <w:rPr>
          <w:rFonts w:ascii="仿宋_GB2312" w:eastAsia="仿宋_GB2312" w:hAnsi="宋体" w:cs="宋体" w:hint="eastAsia"/>
          <w:sz w:val="32"/>
          <w:szCs w:val="32"/>
        </w:rPr>
        <w:t>22</w:t>
      </w:r>
      <w:bookmarkStart w:id="1" w:name="_GoBack"/>
      <w:bookmarkEnd w:id="1"/>
      <w:r>
        <w:rPr>
          <w:rFonts w:ascii="仿宋_GB2312" w:eastAsia="仿宋_GB2312" w:hAnsi="宋体" w:cs="宋体" w:hint="eastAsia"/>
          <w:sz w:val="32"/>
          <w:szCs w:val="32"/>
        </w:rPr>
        <w:t>日</w:t>
      </w:r>
    </w:p>
    <w:p w:rsidR="0049307C" w:rsidRDefault="0049307C">
      <w:pPr>
        <w:pStyle w:val="Default"/>
        <w:rPr>
          <w:rFonts w:ascii="仿宋_GB2312" w:eastAsia="仿宋_GB2312"/>
          <w:sz w:val="32"/>
          <w:szCs w:val="32"/>
        </w:rPr>
      </w:pPr>
    </w:p>
    <w:p w:rsidR="0049307C" w:rsidRDefault="0049307C">
      <w:pPr>
        <w:pStyle w:val="Default"/>
        <w:rPr>
          <w:rFonts w:ascii="仿宋_GB2312" w:eastAsia="仿宋_GB2312"/>
          <w:sz w:val="32"/>
          <w:szCs w:val="32"/>
        </w:rPr>
      </w:pPr>
    </w:p>
    <w:p w:rsidR="0049307C" w:rsidRDefault="0049307C">
      <w:pPr>
        <w:pStyle w:val="Default"/>
        <w:rPr>
          <w:rFonts w:ascii="仿宋_GB2312" w:eastAsia="仿宋_GB2312"/>
          <w:sz w:val="32"/>
          <w:szCs w:val="32"/>
        </w:rPr>
      </w:pPr>
    </w:p>
    <w:p w:rsidR="0049307C" w:rsidRDefault="0049307C">
      <w:pPr>
        <w:pStyle w:val="Default"/>
        <w:rPr>
          <w:rFonts w:ascii="仿宋_GB2312" w:eastAsia="仿宋_GB2312"/>
          <w:sz w:val="32"/>
          <w:szCs w:val="32"/>
        </w:rPr>
      </w:pPr>
    </w:p>
    <w:p w:rsidR="0049307C" w:rsidRDefault="0049307C">
      <w:pPr>
        <w:pStyle w:val="Default"/>
        <w:rPr>
          <w:rFonts w:ascii="仿宋_GB2312" w:eastAsia="仿宋_GB2312"/>
          <w:sz w:val="32"/>
          <w:szCs w:val="32"/>
        </w:rPr>
      </w:pPr>
    </w:p>
    <w:p w:rsidR="0049307C" w:rsidRDefault="0049307C">
      <w:pPr>
        <w:pStyle w:val="Default"/>
        <w:rPr>
          <w:rFonts w:ascii="仿宋_GB2312" w:eastAsia="仿宋_GB2312"/>
          <w:sz w:val="32"/>
          <w:szCs w:val="32"/>
        </w:rPr>
      </w:pPr>
    </w:p>
    <w:tbl>
      <w:tblPr>
        <w:tblpPr w:leftFromText="180" w:rightFromText="180" w:vertAnchor="text" w:horzAnchor="margin"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49307C">
        <w:trPr>
          <w:trHeight w:val="487"/>
        </w:trPr>
        <w:tc>
          <w:tcPr>
            <w:tcW w:w="8848" w:type="dxa"/>
            <w:tcBorders>
              <w:top w:val="single" w:sz="4" w:space="0" w:color="auto"/>
              <w:left w:val="nil"/>
              <w:bottom w:val="single" w:sz="4" w:space="0" w:color="auto"/>
              <w:right w:val="nil"/>
            </w:tcBorders>
            <w:noWrap/>
          </w:tcPr>
          <w:p w:rsidR="0049307C" w:rsidRDefault="00667255">
            <w:pPr>
              <w:snapToGrid w:val="0"/>
              <w:spacing w:line="560" w:lineRule="exact"/>
              <w:rPr>
                <w:rFonts w:ascii="仿宋_GB2312" w:eastAsia="仿宋_GB2312" w:hAnsi="宋体" w:cs="宋体"/>
                <w:sz w:val="32"/>
                <w:szCs w:val="32"/>
              </w:rPr>
            </w:pPr>
            <w:r>
              <w:rPr>
                <w:rFonts w:ascii="仿宋_GB2312" w:eastAsia="仿宋_GB2312" w:hAnsi="宋体" w:cs="宋体" w:hint="eastAsia"/>
                <w:sz w:val="32"/>
                <w:szCs w:val="32"/>
              </w:rPr>
              <w:t>抄送：</w:t>
            </w:r>
            <w:r>
              <w:rPr>
                <w:rFonts w:ascii="仿宋_GB2312" w:eastAsia="仿宋_GB2312" w:hAnsi="仿宋_GB2312" w:cs="仿宋_GB2312" w:hint="eastAsia"/>
                <w:sz w:val="32"/>
                <w:szCs w:val="32"/>
              </w:rPr>
              <w:t>温州市生态环境局</w:t>
            </w:r>
            <w:r>
              <w:rPr>
                <w:rFonts w:ascii="仿宋_GB2312" w:eastAsia="仿宋_GB2312" w:hAnsi="宋体" w:hint="eastAsia"/>
                <w:sz w:val="32"/>
                <w:szCs w:val="32"/>
              </w:rPr>
              <w:t>永嘉分局</w:t>
            </w:r>
          </w:p>
        </w:tc>
      </w:tr>
      <w:tr w:rsidR="0049307C">
        <w:trPr>
          <w:trHeight w:val="487"/>
        </w:trPr>
        <w:tc>
          <w:tcPr>
            <w:tcW w:w="8848" w:type="dxa"/>
            <w:tcBorders>
              <w:top w:val="single" w:sz="4" w:space="0" w:color="auto"/>
              <w:left w:val="nil"/>
              <w:bottom w:val="single" w:sz="4" w:space="0" w:color="auto"/>
              <w:right w:val="nil"/>
            </w:tcBorders>
            <w:noWrap/>
          </w:tcPr>
          <w:p w:rsidR="0049307C" w:rsidRDefault="00667255">
            <w:pPr>
              <w:snapToGrid w:val="0"/>
              <w:spacing w:line="560" w:lineRule="exact"/>
              <w:rPr>
                <w:rFonts w:ascii="仿宋_GB2312" w:eastAsia="仿宋_GB2312" w:hAnsi="宋体" w:cs="宋体"/>
                <w:sz w:val="32"/>
                <w:szCs w:val="32"/>
              </w:rPr>
            </w:pPr>
            <w:r>
              <w:rPr>
                <w:rFonts w:ascii="仿宋_GB2312" w:eastAsia="仿宋_GB2312" w:hAnsi="宋体" w:cs="宋体" w:hint="eastAsia"/>
                <w:sz w:val="32"/>
                <w:szCs w:val="32"/>
              </w:rPr>
              <w:t>温州市生态环境局</w:t>
            </w:r>
            <w:r>
              <w:rPr>
                <w:rFonts w:ascii="仿宋_GB2312" w:eastAsia="仿宋_GB2312" w:hAnsi="宋体" w:cs="宋体" w:hint="eastAsia"/>
                <w:sz w:val="32"/>
                <w:szCs w:val="32"/>
              </w:rPr>
              <w:t xml:space="preserve">                  2021</w:t>
            </w:r>
            <w:r>
              <w:rPr>
                <w:rFonts w:ascii="仿宋_GB2312" w:eastAsia="仿宋_GB2312" w:hAnsi="宋体" w:cs="宋体" w:hint="eastAsia"/>
                <w:sz w:val="32"/>
                <w:szCs w:val="32"/>
              </w:rPr>
              <w:t>年</w:t>
            </w:r>
            <w:r>
              <w:rPr>
                <w:rFonts w:ascii="仿宋_GB2312" w:eastAsia="仿宋_GB2312" w:hAnsi="宋体" w:cs="宋体" w:hint="eastAsia"/>
                <w:sz w:val="32"/>
                <w:szCs w:val="32"/>
              </w:rPr>
              <w:t>9</w:t>
            </w:r>
            <w:r>
              <w:rPr>
                <w:rFonts w:ascii="仿宋_GB2312" w:eastAsia="仿宋_GB2312" w:hAnsi="宋体" w:cs="宋体" w:hint="eastAsia"/>
                <w:sz w:val="32"/>
                <w:szCs w:val="32"/>
              </w:rPr>
              <w:t>月</w:t>
            </w:r>
            <w:r>
              <w:rPr>
                <w:rFonts w:ascii="仿宋_GB2312" w:eastAsia="仿宋_GB2312" w:hAnsi="宋体" w:cs="宋体" w:hint="eastAsia"/>
                <w:sz w:val="32"/>
                <w:szCs w:val="32"/>
              </w:rPr>
              <w:t>22</w:t>
            </w:r>
            <w:r>
              <w:rPr>
                <w:rFonts w:ascii="仿宋_GB2312" w:eastAsia="仿宋_GB2312" w:hAnsi="宋体" w:cs="宋体" w:hint="eastAsia"/>
                <w:sz w:val="32"/>
                <w:szCs w:val="32"/>
              </w:rPr>
              <w:t>日印发</w:t>
            </w:r>
          </w:p>
        </w:tc>
      </w:tr>
    </w:tbl>
    <w:p w:rsidR="0049307C" w:rsidRDefault="0049307C">
      <w:pPr>
        <w:snapToGrid w:val="0"/>
        <w:spacing w:line="560" w:lineRule="exact"/>
        <w:ind w:firstLineChars="200" w:firstLine="640"/>
        <w:rPr>
          <w:rFonts w:ascii="仿宋_GB2312" w:eastAsia="仿宋_GB2312" w:hAnsi="宋体" w:cs="宋体"/>
          <w:sz w:val="32"/>
          <w:szCs w:val="32"/>
        </w:rPr>
      </w:pPr>
    </w:p>
    <w:sectPr w:rsidR="0049307C" w:rsidSect="0049307C">
      <w:headerReference w:type="default" r:id="rId7"/>
      <w:pgSz w:w="11906" w:h="16838"/>
      <w:pgMar w:top="2098" w:right="1474" w:bottom="1984" w:left="1588" w:header="851" w:footer="754" w:gutter="0"/>
      <w:cols w:space="0"/>
      <w:docGrid w:type="lines" w:linePitch="3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7C" w:rsidRDefault="0049307C" w:rsidP="0049307C">
      <w:r>
        <w:separator/>
      </w:r>
    </w:p>
  </w:endnote>
  <w:endnote w:type="continuationSeparator" w:id="0">
    <w:p w:rsidR="0049307C" w:rsidRDefault="0049307C" w:rsidP="00493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7C" w:rsidRDefault="0049307C" w:rsidP="0049307C">
      <w:r>
        <w:separator/>
      </w:r>
    </w:p>
  </w:footnote>
  <w:footnote w:type="continuationSeparator" w:id="0">
    <w:p w:rsidR="0049307C" w:rsidRDefault="0049307C" w:rsidP="00493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7C" w:rsidRDefault="0049307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grammar="clean"/>
  <w:defaultTabStop w:val="420"/>
  <w:drawingGridHorizontalSpacing w:val="140"/>
  <w:drawingGridVerticalSpacing w:val="19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EC5"/>
    <w:rsid w:val="001547B2"/>
    <w:rsid w:val="00247C70"/>
    <w:rsid w:val="0049307C"/>
    <w:rsid w:val="00667255"/>
    <w:rsid w:val="008B45EE"/>
    <w:rsid w:val="00B830B9"/>
    <w:rsid w:val="00DC3EC5"/>
    <w:rsid w:val="00EF194C"/>
    <w:rsid w:val="00F31001"/>
    <w:rsid w:val="04B530D0"/>
    <w:rsid w:val="04E851E9"/>
    <w:rsid w:val="063B4E6F"/>
    <w:rsid w:val="0E7E2E09"/>
    <w:rsid w:val="12A37B9B"/>
    <w:rsid w:val="176A5D84"/>
    <w:rsid w:val="18F57BE9"/>
    <w:rsid w:val="1A635100"/>
    <w:rsid w:val="1B3D0E19"/>
    <w:rsid w:val="1E21618F"/>
    <w:rsid w:val="1F434B54"/>
    <w:rsid w:val="27AF7A58"/>
    <w:rsid w:val="2DF13312"/>
    <w:rsid w:val="36EE777E"/>
    <w:rsid w:val="3F450EE2"/>
    <w:rsid w:val="493E5555"/>
    <w:rsid w:val="4BBD55B7"/>
    <w:rsid w:val="4E1C04EB"/>
    <w:rsid w:val="53651E82"/>
    <w:rsid w:val="5404626D"/>
    <w:rsid w:val="56FE667F"/>
    <w:rsid w:val="584D09B1"/>
    <w:rsid w:val="5BD334CF"/>
    <w:rsid w:val="5C884BE9"/>
    <w:rsid w:val="5D2A20B5"/>
    <w:rsid w:val="602B754E"/>
    <w:rsid w:val="61334C87"/>
    <w:rsid w:val="6BC941AA"/>
    <w:rsid w:val="742B5FD8"/>
    <w:rsid w:val="77BB2A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49307C"/>
    <w:pPr>
      <w:widowControl w:val="0"/>
      <w:jc w:val="both"/>
    </w:pPr>
    <w:rPr>
      <w:rFonts w:ascii="Times New Roman" w:eastAsia="宋体"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9307C"/>
    <w:pPr>
      <w:widowControl w:val="0"/>
      <w:autoSpaceDE w:val="0"/>
      <w:autoSpaceDN w:val="0"/>
      <w:adjustRightInd w:val="0"/>
    </w:pPr>
    <w:rPr>
      <w:rFonts w:ascii="宋体" w:eastAsia="宋体" w:hAnsi="宋体" w:cs="宋体"/>
      <w:color w:val="000000"/>
      <w:sz w:val="24"/>
      <w:szCs w:val="24"/>
    </w:rPr>
  </w:style>
  <w:style w:type="paragraph" w:styleId="a3">
    <w:name w:val="Body Text Indent"/>
    <w:basedOn w:val="a"/>
    <w:rsid w:val="0049307C"/>
    <w:pPr>
      <w:tabs>
        <w:tab w:val="left" w:pos="1480"/>
      </w:tabs>
      <w:adjustRightInd w:val="0"/>
      <w:snapToGrid w:val="0"/>
      <w:ind w:firstLineChars="200" w:firstLine="640"/>
    </w:pPr>
    <w:rPr>
      <w:rFonts w:ascii="宋体" w:hAnsi="宋体"/>
      <w:sz w:val="32"/>
    </w:rPr>
  </w:style>
  <w:style w:type="paragraph" w:styleId="2">
    <w:name w:val="Body Text Indent 2"/>
    <w:basedOn w:val="a"/>
    <w:qFormat/>
    <w:rsid w:val="0049307C"/>
    <w:pPr>
      <w:tabs>
        <w:tab w:val="right" w:pos="8788"/>
      </w:tabs>
      <w:spacing w:line="300" w:lineRule="auto"/>
      <w:ind w:firstLineChars="200" w:firstLine="640"/>
      <w:jc w:val="left"/>
    </w:pPr>
    <w:rPr>
      <w:sz w:val="32"/>
    </w:rPr>
  </w:style>
  <w:style w:type="paragraph" w:styleId="a4">
    <w:name w:val="Balloon Text"/>
    <w:basedOn w:val="a"/>
    <w:link w:val="Char"/>
    <w:qFormat/>
    <w:rsid w:val="0049307C"/>
    <w:rPr>
      <w:sz w:val="18"/>
      <w:szCs w:val="18"/>
    </w:rPr>
  </w:style>
  <w:style w:type="paragraph" w:styleId="a5">
    <w:name w:val="footer"/>
    <w:basedOn w:val="a"/>
    <w:link w:val="Char0"/>
    <w:qFormat/>
    <w:rsid w:val="0049307C"/>
    <w:pPr>
      <w:tabs>
        <w:tab w:val="center" w:pos="4153"/>
        <w:tab w:val="right" w:pos="8306"/>
      </w:tabs>
      <w:snapToGrid w:val="0"/>
      <w:jc w:val="left"/>
    </w:pPr>
    <w:rPr>
      <w:sz w:val="18"/>
      <w:szCs w:val="18"/>
    </w:rPr>
  </w:style>
  <w:style w:type="paragraph" w:styleId="a6">
    <w:name w:val="header"/>
    <w:basedOn w:val="a"/>
    <w:qFormat/>
    <w:rsid w:val="0049307C"/>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5"/>
    <w:qFormat/>
    <w:rsid w:val="0049307C"/>
    <w:rPr>
      <w:rFonts w:ascii="Times New Roman" w:eastAsia="宋体" w:hAnsi="Times New Roman" w:cs="Times New Roman"/>
      <w:sz w:val="18"/>
      <w:szCs w:val="18"/>
    </w:rPr>
  </w:style>
  <w:style w:type="character" w:styleId="a7">
    <w:name w:val="Placeholder Text"/>
    <w:basedOn w:val="a0"/>
    <w:uiPriority w:val="99"/>
    <w:unhideWhenUsed/>
    <w:qFormat/>
    <w:rsid w:val="0049307C"/>
    <w:rPr>
      <w:color w:val="808080"/>
    </w:rPr>
  </w:style>
  <w:style w:type="character" w:customStyle="1" w:styleId="Char">
    <w:name w:val="批注框文本 Char"/>
    <w:basedOn w:val="a0"/>
    <w:link w:val="a4"/>
    <w:qFormat/>
    <w:rsid w:val="0049307C"/>
    <w:rPr>
      <w:rFonts w:ascii="Times New Roman" w:eastAsia="宋体" w:hAnsi="Times New Roman" w:cs="Times New Roman"/>
      <w:sz w:val="18"/>
      <w:szCs w:val="18"/>
    </w:rPr>
  </w:style>
  <w:style w:type="paragraph" w:customStyle="1" w:styleId="01">
    <w:name w:val="正文01"/>
    <w:basedOn w:val="a"/>
    <w:rsid w:val="0049307C"/>
    <w:pPr>
      <w:spacing w:before="60" w:line="460" w:lineRule="exact"/>
      <w:ind w:firstLineChars="200" w:firstLine="200"/>
    </w:pPr>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1520</Words>
  <Characters>354</Characters>
  <Application>Microsoft Office Word</Application>
  <DocSecurity>0</DocSecurity>
  <Lines>2</Lines>
  <Paragraphs>3</Paragraphs>
  <ScaleCrop>false</ScaleCrop>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261256</dc:creator>
  <cp:lastModifiedBy>金薇薇</cp:lastModifiedBy>
  <cp:revision>5</cp:revision>
  <cp:lastPrinted>2021-09-17T02:55:00Z</cp:lastPrinted>
  <dcterms:created xsi:type="dcterms:W3CDTF">2014-10-29T12:08:00Z</dcterms:created>
  <dcterms:modified xsi:type="dcterms:W3CDTF">2021-09-29T02:39:00Z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