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Pr="00BF207E">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Pr="00BF207E">
        <w:rPr>
          <w:rFonts w:ascii="仿宋_GB2312" w:eastAsia="仿宋_GB2312" w:hAnsi="Times New Roman" w:cs="Times New Roman" w:hint="eastAsia"/>
          <w:sz w:val="32"/>
          <w:szCs w:val="32"/>
        </w:rPr>
        <w:t>]</w:t>
      </w:r>
      <w:r w:rsidR="00700A46">
        <w:rPr>
          <w:rFonts w:ascii="仿宋_GB2312" w:eastAsia="仿宋_GB2312" w:hAnsi="Times New Roman" w:cs="Times New Roman"/>
          <w:sz w:val="32"/>
          <w:szCs w:val="32"/>
        </w:rPr>
        <w:t>0</w:t>
      </w:r>
      <w:r w:rsidR="005E30DA">
        <w:rPr>
          <w:rFonts w:ascii="仿宋_GB2312" w:eastAsia="仿宋_GB2312" w:hAnsi="Times New Roman" w:cs="Times New Roman"/>
          <w:sz w:val="32"/>
          <w:szCs w:val="32"/>
        </w:rPr>
        <w:t>3</w:t>
      </w:r>
      <w:r w:rsidR="007954EA">
        <w:rPr>
          <w:rFonts w:ascii="仿宋_GB2312" w:eastAsia="仿宋_GB2312" w:hAnsi="Times New Roman" w:cs="Times New Roman"/>
          <w:sz w:val="32"/>
          <w:szCs w:val="32"/>
        </w:rPr>
        <w:t>9</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4E259B" w:rsidRPr="004E259B">
        <w:rPr>
          <w:rFonts w:ascii="仿宋_GB2312" w:eastAsia="仿宋_GB2312" w:hAnsi="仿宋_GB2312" w:cs="仿宋_GB2312" w:hint="eastAsia"/>
          <w:b/>
          <w:bCs/>
          <w:color w:val="000000"/>
          <w:sz w:val="44"/>
          <w:szCs w:val="44"/>
        </w:rPr>
        <w:t>苍南县鸿量废旧物资回收有限公司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7954EA"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B2519E">
        <w:rPr>
          <w:rFonts w:ascii="仿宋_GB2312" w:eastAsia="仿宋_GB2312" w:hAnsi="仿宋_GB2312" w:cs="仿宋_GB2312" w:hint="eastAsia"/>
          <w:color w:val="000000"/>
          <w:sz w:val="32"/>
          <w:szCs w:val="32"/>
        </w:rPr>
        <w:t>省</w:t>
      </w:r>
      <w:r w:rsidR="006E147A" w:rsidRPr="00BF207E">
        <w:rPr>
          <w:rFonts w:ascii="仿宋_GB2312" w:eastAsia="仿宋_GB2312" w:hAnsi="仿宋_GB2312" w:cs="仿宋_GB2312" w:hint="eastAsia"/>
          <w:color w:val="000000"/>
          <w:sz w:val="32"/>
          <w:szCs w:val="32"/>
        </w:rPr>
        <w:t>环保厅</w:t>
      </w:r>
      <w:r w:rsidR="006E147A"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4E259B" w:rsidRPr="004E259B">
        <w:rPr>
          <w:rFonts w:ascii="仿宋_GB2312" w:eastAsia="仿宋_GB2312" w:hAnsi="仿宋_GB2312" w:cs="仿宋_GB2312" w:hint="eastAsia"/>
          <w:color w:val="000000"/>
          <w:sz w:val="32"/>
          <w:szCs w:val="32"/>
        </w:rPr>
        <w:t>苍南县鸿量废旧物资回收有限公司</w:t>
      </w:r>
      <w:r w:rsidRPr="00BF207E">
        <w:rPr>
          <w:rFonts w:ascii="仿宋_GB2312" w:eastAsia="仿宋_GB2312" w:hAnsi="仿宋_GB2312" w:cs="仿宋_GB2312" w:hint="eastAsia"/>
          <w:color w:val="000000"/>
          <w:sz w:val="32"/>
          <w:szCs w:val="32"/>
        </w:rPr>
        <w:t>申请跨省转移</w:t>
      </w:r>
      <w:r w:rsidR="004E259B" w:rsidRPr="004E259B">
        <w:rPr>
          <w:rFonts w:ascii="仿宋_GB2312" w:eastAsia="仿宋_GB2312" w:hAnsi="仿宋_GB2312" w:cs="仿宋_GB2312" w:hint="eastAsia"/>
          <w:color w:val="000000"/>
          <w:sz w:val="32"/>
          <w:szCs w:val="32"/>
        </w:rPr>
        <w:t>废旧</w:t>
      </w:r>
      <w:r w:rsidR="004E259B" w:rsidRPr="004E259B">
        <w:rPr>
          <w:rFonts w:ascii="仿宋_GB2312" w:eastAsia="仿宋_GB2312" w:hAnsi="仿宋_GB2312" w:cs="仿宋_GB2312"/>
          <w:color w:val="000000"/>
          <w:sz w:val="32"/>
          <w:szCs w:val="32"/>
        </w:rPr>
        <w:t>铅酸蓄电池</w:t>
      </w:r>
      <w:r w:rsidR="004E259B" w:rsidRPr="004E259B">
        <w:rPr>
          <w:rFonts w:ascii="仿宋_GB2312" w:eastAsia="仿宋_GB2312" w:hAnsi="仿宋_GB2312" w:cs="仿宋_GB2312" w:hint="eastAsia"/>
          <w:color w:val="000000"/>
          <w:sz w:val="32"/>
          <w:szCs w:val="32"/>
        </w:rPr>
        <w:t>（</w:t>
      </w:r>
      <w:r w:rsidR="004E259B" w:rsidRPr="004E259B">
        <w:rPr>
          <w:rFonts w:ascii="仿宋_GB2312" w:eastAsia="仿宋_GB2312" w:hAnsi="仿宋_GB2312" w:cs="仿宋_GB2312"/>
          <w:color w:val="000000"/>
          <w:sz w:val="32"/>
          <w:szCs w:val="32"/>
        </w:rPr>
        <w:t>900-044-49</w:t>
      </w:r>
      <w:r w:rsidR="004E259B" w:rsidRPr="004E259B">
        <w:rPr>
          <w:rFonts w:ascii="仿宋_GB2312" w:eastAsia="仿宋_GB2312" w:hAnsi="仿宋_GB2312" w:cs="仿宋_GB2312" w:hint="eastAsia"/>
          <w:color w:val="000000"/>
          <w:sz w:val="32"/>
          <w:szCs w:val="32"/>
        </w:rPr>
        <w:t>）</w:t>
      </w:r>
      <w:r w:rsidR="004E259B" w:rsidRPr="004E259B">
        <w:rPr>
          <w:rFonts w:ascii="仿宋_GB2312" w:eastAsia="仿宋_GB2312" w:hAnsi="仿宋_GB2312" w:cs="仿宋_GB2312"/>
          <w:color w:val="000000"/>
          <w:sz w:val="32"/>
          <w:szCs w:val="32"/>
        </w:rPr>
        <w:t>2000</w:t>
      </w:r>
      <w:r w:rsidR="004E259B" w:rsidRPr="004E259B">
        <w:rPr>
          <w:rFonts w:ascii="仿宋_GB2312" w:eastAsia="仿宋_GB2312" w:hAnsi="仿宋_GB2312" w:cs="仿宋_GB2312" w:hint="eastAsia"/>
          <w:color w:val="000000"/>
          <w:sz w:val="32"/>
          <w:szCs w:val="32"/>
        </w:rPr>
        <w:t>吨</w:t>
      </w:r>
      <w:r w:rsidRPr="00BF207E">
        <w:rPr>
          <w:rFonts w:ascii="仿宋_GB2312" w:eastAsia="仿宋_GB2312" w:hAnsi="仿宋_GB2312" w:cs="仿宋_GB2312" w:hint="eastAsia"/>
          <w:color w:val="000000"/>
          <w:sz w:val="32"/>
          <w:szCs w:val="32"/>
        </w:rPr>
        <w:t>，委托贵省</w:t>
      </w:r>
      <w:r w:rsidR="007954EA" w:rsidRPr="007954EA">
        <w:rPr>
          <w:rFonts w:ascii="仿宋_GB2312" w:eastAsia="仿宋_GB2312" w:hAnsi="仿宋_GB2312" w:cs="仿宋_GB2312" w:hint="eastAsia"/>
          <w:color w:val="000000"/>
          <w:sz w:val="32"/>
          <w:szCs w:val="32"/>
        </w:rPr>
        <w:t>江</w:t>
      </w:r>
      <w:r w:rsidR="007954EA" w:rsidRPr="007954EA">
        <w:rPr>
          <w:rFonts w:ascii="仿宋_GB2312" w:eastAsia="仿宋_GB2312" w:hAnsi="仿宋_GB2312" w:cs="仿宋_GB2312"/>
          <w:color w:val="000000"/>
          <w:sz w:val="32"/>
          <w:szCs w:val="32"/>
        </w:rPr>
        <w:t>西</w:t>
      </w:r>
      <w:r w:rsidR="007954EA">
        <w:rPr>
          <w:rFonts w:ascii="仿宋_GB2312" w:eastAsia="仿宋_GB2312" w:hAnsi="仿宋_GB2312" w:cs="仿宋_GB2312" w:hint="eastAsia"/>
          <w:color w:val="000000"/>
          <w:sz w:val="32"/>
          <w:szCs w:val="32"/>
        </w:rPr>
        <w:t>省</w:t>
      </w:r>
      <w:r w:rsidR="007954EA" w:rsidRPr="007954EA">
        <w:rPr>
          <w:rFonts w:ascii="仿宋_GB2312" w:eastAsia="仿宋_GB2312" w:hAnsi="仿宋_GB2312" w:cs="仿宋_GB2312"/>
          <w:color w:val="000000"/>
          <w:sz w:val="32"/>
          <w:szCs w:val="32"/>
        </w:rPr>
        <w:t>震宇再生资源</w:t>
      </w:r>
      <w:r w:rsidR="007954EA" w:rsidRPr="007954EA">
        <w:rPr>
          <w:rFonts w:ascii="仿宋_GB2312" w:eastAsia="仿宋_GB2312" w:hAnsi="仿宋_GB2312" w:cs="仿宋_GB2312" w:hint="eastAsia"/>
          <w:color w:val="000000"/>
          <w:sz w:val="32"/>
          <w:szCs w:val="32"/>
        </w:rPr>
        <w:t>有限公司</w:t>
      </w:r>
      <w:r w:rsidRPr="00BF207E">
        <w:rPr>
          <w:rFonts w:ascii="仿宋_GB2312" w:eastAsia="仿宋_GB2312" w:hAnsi="仿宋_GB2312" w:cs="仿宋_GB2312"/>
          <w:color w:val="000000"/>
          <w:sz w:val="32"/>
          <w:szCs w:val="32"/>
        </w:rPr>
        <w:t>进行安全处置处理，</w:t>
      </w:r>
      <w:r w:rsidRPr="00BF207E">
        <w:rPr>
          <w:rFonts w:ascii="仿宋_GB2312" w:eastAsia="仿宋_GB2312" w:hAnsi="仿宋_GB2312" w:cs="仿宋_GB2312" w:hint="eastAsia"/>
          <w:color w:val="000000"/>
          <w:sz w:val="32"/>
          <w:szCs w:val="32"/>
        </w:rPr>
        <w:t>转移有效期自2018年</w:t>
      </w:r>
      <w:r w:rsidR="007954EA">
        <w:rPr>
          <w:rFonts w:ascii="仿宋_GB2312" w:eastAsia="仿宋_GB2312" w:hAnsi="仿宋_GB2312" w:cs="仿宋_GB2312"/>
          <w:color w:val="000000"/>
          <w:sz w:val="32"/>
          <w:szCs w:val="32"/>
        </w:rPr>
        <w:t>1</w:t>
      </w:r>
      <w:r w:rsidRPr="00BF207E">
        <w:rPr>
          <w:rFonts w:ascii="仿宋_GB2312" w:eastAsia="仿宋_GB2312" w:hAnsi="仿宋_GB2312" w:cs="仿宋_GB2312" w:hint="eastAsia"/>
          <w:color w:val="000000"/>
          <w:sz w:val="32"/>
          <w:szCs w:val="32"/>
        </w:rPr>
        <w:t>月</w:t>
      </w:r>
      <w:r w:rsidR="007954EA">
        <w:rPr>
          <w:rFonts w:ascii="仿宋_GB2312" w:eastAsia="仿宋_GB2312" w:hAnsi="仿宋_GB2312" w:cs="仿宋_GB2312"/>
          <w:color w:val="000000"/>
          <w:sz w:val="32"/>
          <w:szCs w:val="32"/>
        </w:rPr>
        <w:t>1</w:t>
      </w:r>
      <w:r w:rsidRPr="00BF207E">
        <w:rPr>
          <w:rFonts w:ascii="仿宋_GB2312" w:eastAsia="仿宋_GB2312" w:hAnsi="仿宋_GB2312" w:cs="仿宋_GB2312" w:hint="eastAsia"/>
          <w:color w:val="000000"/>
          <w:sz w:val="32"/>
          <w:szCs w:val="32"/>
        </w:rPr>
        <w:t>日至2018年</w:t>
      </w:r>
      <w:r w:rsidR="007954EA">
        <w:rPr>
          <w:rFonts w:ascii="仿宋_GB2312" w:eastAsia="仿宋_GB2312" w:hAnsi="仿宋_GB2312" w:cs="仿宋_GB2312"/>
          <w:color w:val="000000"/>
          <w:sz w:val="32"/>
          <w:szCs w:val="32"/>
        </w:rPr>
        <w:t>10</w:t>
      </w:r>
      <w:r w:rsidRPr="00BF207E">
        <w:rPr>
          <w:rFonts w:ascii="仿宋_GB2312" w:eastAsia="仿宋_GB2312" w:hAnsi="仿宋_GB2312" w:cs="仿宋_GB2312" w:hint="eastAsia"/>
          <w:color w:val="000000"/>
          <w:sz w:val="32"/>
          <w:szCs w:val="32"/>
        </w:rPr>
        <w:t>月</w:t>
      </w:r>
      <w:r w:rsidR="007954EA">
        <w:rPr>
          <w:rFonts w:ascii="仿宋_GB2312" w:eastAsia="仿宋_GB2312" w:hAnsi="仿宋_GB2312" w:cs="仿宋_GB2312" w:hint="eastAsia"/>
          <w:color w:val="000000"/>
          <w:sz w:val="32"/>
          <w:szCs w:val="32"/>
        </w:rPr>
        <w:t>9</w:t>
      </w:r>
      <w:r w:rsidRPr="00BF207E">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根据关于《做好委托下放固体废物、危险废物跨省转移审批审核事项承接工作的通知》（浙环函【2017】468号），浙江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：浙江省温州市鹿</w:t>
      </w:r>
      <w:r>
        <w:rPr>
          <w:rFonts w:ascii="仿宋_GB2312" w:eastAsia="仿宋_GB2312" w:hAnsi="仿宋_GB2312" w:cs="仿宋_GB2312" w:hint="eastAsia"/>
          <w:color w:val="000000"/>
          <w:sz w:val="32"/>
          <w:szCs w:val="32"/>
        </w:rPr>
        <w:t>城区</w:t>
      </w:r>
      <w:r>
        <w:rPr>
          <w:rFonts w:ascii="仿宋_GB2312" w:eastAsia="仿宋_GB2312" w:hAnsi="仿宋_GB2312" w:cs="仿宋_GB2312"/>
          <w:color w:val="000000"/>
          <w:sz w:val="32"/>
          <w:szCs w:val="32"/>
        </w:rPr>
        <w:t>惠民路</w:t>
      </w:r>
      <w:r>
        <w:rPr>
          <w:rFonts w:ascii="仿宋_GB2312" w:eastAsia="仿宋_GB2312" w:hAnsi="仿宋_GB2312" w:cs="仿宋_GB2312" w:hint="eastAsia"/>
          <w:color w:val="000000"/>
          <w:sz w:val="32"/>
          <w:szCs w:val="32"/>
        </w:rPr>
        <w:t>858号温</w:t>
      </w:r>
      <w:r>
        <w:rPr>
          <w:rFonts w:ascii="仿宋_GB2312" w:eastAsia="仿宋_GB2312" w:hAnsi="仿宋_GB2312" w:cs="仿宋_GB2312"/>
          <w:color w:val="000000"/>
          <w:sz w:val="32"/>
          <w:szCs w:val="32"/>
        </w:rPr>
        <w:t>州市行政审批中心</w:t>
      </w:r>
      <w:r w:rsidR="004E259B">
        <w:rPr>
          <w:rFonts w:ascii="仿宋_GB2312" w:eastAsia="仿宋_GB2312" w:hAnsi="仿宋_GB2312" w:cs="仿宋_GB2312" w:hint="eastAsia"/>
          <w:color w:val="000000"/>
          <w:sz w:val="32"/>
          <w:szCs w:val="32"/>
        </w:rPr>
        <w:t>综合受理344</w:t>
      </w:r>
      <w:r w:rsidR="004E259B">
        <w:rPr>
          <w:rFonts w:ascii="仿宋_GB2312" w:eastAsia="仿宋_GB2312" w:hAnsi="仿宋_GB2312" w:cs="仿宋_GB2312"/>
          <w:color w:val="000000"/>
          <w:sz w:val="32"/>
          <w:szCs w:val="32"/>
        </w:rPr>
        <w:t>-346</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4E259B" w:rsidRPr="004E259B">
        <w:rPr>
          <w:rFonts w:ascii="仿宋_GB2312" w:eastAsia="仿宋_GB2312" w:hAnsi="仿宋_GB2312" w:cs="仿宋_GB2312" w:hint="eastAsia"/>
          <w:color w:val="000000"/>
          <w:sz w:val="32"/>
          <w:szCs w:val="32"/>
        </w:rPr>
        <w:t>苍南县鸿量废旧物资回收有限公司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812EB1">
        <w:rPr>
          <w:rFonts w:ascii="仿宋_GB2312" w:eastAsia="仿宋_GB2312" w:hAnsi="仿宋_GB2312" w:cs="仿宋_GB2312"/>
          <w:color w:val="000000"/>
          <w:sz w:val="32"/>
          <w:szCs w:val="32"/>
        </w:rPr>
        <w:t>4</w:t>
      </w:r>
      <w:r w:rsidRPr="00BF207E">
        <w:rPr>
          <w:rFonts w:ascii="仿宋_GB2312" w:eastAsia="仿宋_GB2312" w:hAnsi="仿宋_GB2312" w:cs="仿宋_GB2312"/>
          <w:color w:val="000000"/>
          <w:sz w:val="32"/>
          <w:szCs w:val="32"/>
        </w:rPr>
        <w:t>月</w:t>
      </w:r>
      <w:r w:rsidR="004E259B">
        <w:rPr>
          <w:rFonts w:ascii="仿宋_GB2312" w:eastAsia="仿宋_GB2312" w:hAnsi="仿宋_GB2312" w:cs="仿宋_GB2312"/>
          <w:color w:val="000000"/>
          <w:sz w:val="32"/>
          <w:szCs w:val="32"/>
        </w:rPr>
        <w:t>2</w:t>
      </w:r>
      <w:r w:rsidR="00DC731E">
        <w:rPr>
          <w:rFonts w:ascii="仿宋_GB2312" w:eastAsia="仿宋_GB2312" w:hAnsi="仿宋_GB2312" w:cs="仿宋_GB2312"/>
          <w:color w:val="000000"/>
          <w:sz w:val="32"/>
          <w:szCs w:val="32"/>
        </w:rPr>
        <w:t>8</w:t>
      </w:r>
      <w:bookmarkStart w:id="0" w:name="_GoBack"/>
      <w:bookmarkEnd w:id="0"/>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0E1" w:rsidRDefault="004550E1" w:rsidP="00502796">
      <w:r>
        <w:separator/>
      </w:r>
    </w:p>
  </w:endnote>
  <w:endnote w:type="continuationSeparator" w:id="0">
    <w:p w:rsidR="004550E1" w:rsidRDefault="004550E1"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0E1" w:rsidRDefault="004550E1" w:rsidP="00502796">
      <w:r>
        <w:separator/>
      </w:r>
    </w:p>
  </w:footnote>
  <w:footnote w:type="continuationSeparator" w:id="0">
    <w:p w:rsidR="004550E1" w:rsidRDefault="004550E1"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366"/>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954B25-ED47-4A9D-9F6E-905E7CA14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2</Pages>
  <Words>76</Words>
  <Characters>434</Characters>
  <Application>Microsoft Office Word</Application>
  <DocSecurity>0</DocSecurity>
  <Lines>3</Lines>
  <Paragraphs>1</Paragraphs>
  <ScaleCrop>false</ScaleCrop>
  <Company>Lenovo</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485</cp:revision>
  <cp:lastPrinted>2018-04-28T01:29:00Z</cp:lastPrinted>
  <dcterms:created xsi:type="dcterms:W3CDTF">2017-05-11T01:49:00Z</dcterms:created>
  <dcterms:modified xsi:type="dcterms:W3CDTF">2018-04-28T01:29:00Z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