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rFonts w:hint="eastAsia" w:ascii="仿宋_GB2312" w:hAnsi="仿宋_GB2312" w:eastAsia="仿宋_GB2312" w:cs="仿宋_GB2312"/>
          <w:sz w:val="32"/>
        </w:rPr>
      </w:pPr>
    </w:p>
    <w:p>
      <w:pPr>
        <w:pStyle w:val="2"/>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w:t>
      </w:r>
      <w:r>
        <w:rPr>
          <w:rFonts w:hint="eastAsia" w:ascii="宋体" w:hAnsi="宋体" w:cs="宋体"/>
          <w:sz w:val="32"/>
          <w:lang w:val="en-US" w:eastAsia="zh-CN"/>
        </w:rPr>
        <w:t>3</w:t>
      </w:r>
      <w:r>
        <w:rPr>
          <w:rFonts w:hint="eastAsia" w:ascii="宋体" w:hAnsi="宋体" w:cs="宋体"/>
          <w:sz w:val="32"/>
        </w:rPr>
        <w:t>﹞</w:t>
      </w:r>
      <w:r>
        <w:rPr>
          <w:rFonts w:hint="eastAsia" w:ascii="宋体" w:hAnsi="宋体" w:cs="宋体"/>
          <w:sz w:val="32"/>
          <w:lang w:val="en-US" w:eastAsia="zh-CN"/>
        </w:rPr>
        <w:t>018</w:t>
      </w:r>
      <w:r>
        <w:rPr>
          <w:rFonts w:hint="eastAsia" w:ascii="宋体" w:hAnsi="宋体" w:cs="宋体"/>
          <w:sz w:val="32"/>
        </w:rPr>
        <w:t>号</w:t>
      </w:r>
    </w:p>
    <w:p>
      <w:pPr>
        <w:pStyle w:val="5"/>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关于浙江华峰合成树脂有限公司年产</w:t>
      </w:r>
      <w:r>
        <w:rPr>
          <w:rFonts w:hint="eastAsia" w:ascii="方正小标宋简体" w:eastAsia="方正小标宋简体"/>
          <w:sz w:val="44"/>
          <w:szCs w:val="44"/>
          <w:lang w:val="en-US" w:eastAsia="zh-CN"/>
        </w:rPr>
        <w:t>3万吨生物基PTT聚合项目</w:t>
      </w:r>
      <w:r>
        <w:rPr>
          <w:rFonts w:hint="eastAsia" w:ascii="方正小标宋简体" w:eastAsia="方正小标宋简体"/>
          <w:sz w:val="44"/>
          <w:szCs w:val="44"/>
          <w:lang w:eastAsia="zh-CN"/>
        </w:rPr>
        <w:t>环境影响报告书审批</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意见的函</w:t>
      </w:r>
    </w:p>
    <w:p>
      <w:pPr>
        <w:pStyle w:val="3"/>
        <w:spacing w:line="240" w:lineRule="auto"/>
        <w:jc w:val="both"/>
        <w:rPr>
          <w:rFonts w:hint="eastAsia" w:ascii="宋体" w:eastAsia="宋体"/>
          <w:sz w:val="32"/>
        </w:rPr>
      </w:pPr>
      <w:bookmarkStart w:id="0" w:name="_GoBack"/>
      <w:bookmarkEnd w:id="0"/>
    </w:p>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浙江华峰合成树脂</w:t>
      </w:r>
      <w:r>
        <w:rPr>
          <w:rFonts w:hint="eastAsia" w:ascii="仿宋_GB2312" w:hAnsi="仿宋_GB2312" w:eastAsia="仿宋_GB2312" w:cs="仿宋_GB2312"/>
          <w:sz w:val="32"/>
          <w:szCs w:val="32"/>
        </w:rPr>
        <w:t>有限公司：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你单位的申请报告、由浙江</w:t>
      </w:r>
      <w:r>
        <w:rPr>
          <w:rFonts w:hint="eastAsia" w:ascii="仿宋_GB2312" w:hAnsi="仿宋_GB2312" w:eastAsia="仿宋_GB2312" w:cs="仿宋_GB2312"/>
          <w:sz w:val="32"/>
          <w:szCs w:val="32"/>
          <w:lang w:eastAsia="zh-CN"/>
        </w:rPr>
        <w:t>瑞阳环保</w:t>
      </w:r>
      <w:r>
        <w:rPr>
          <w:rFonts w:hint="eastAsia" w:ascii="仿宋_GB2312" w:hAnsi="仿宋_GB2312" w:eastAsia="仿宋_GB2312" w:cs="仿宋_GB2312"/>
          <w:sz w:val="32"/>
          <w:szCs w:val="32"/>
        </w:rPr>
        <w:t>科技有限公司编写的《</w:t>
      </w:r>
      <w:r>
        <w:rPr>
          <w:rFonts w:hint="eastAsia" w:ascii="仿宋_GB2312" w:hAnsi="仿宋_GB2312" w:eastAsia="仿宋_GB2312" w:cs="仿宋_GB2312"/>
          <w:sz w:val="32"/>
          <w:szCs w:val="32"/>
          <w:lang w:eastAsia="zh-CN"/>
        </w:rPr>
        <w:t>浙江华峰合成树脂</w:t>
      </w:r>
      <w:r>
        <w:rPr>
          <w:rFonts w:hint="eastAsia" w:ascii="仿宋_GB2312" w:hAnsi="仿宋_GB2312" w:eastAsia="仿宋_GB2312" w:cs="仿宋_GB2312"/>
          <w:sz w:val="32"/>
          <w:szCs w:val="32"/>
        </w:rPr>
        <w:t>有限公司</w:t>
      </w:r>
      <w:r>
        <w:rPr>
          <w:rFonts w:hint="eastAsia" w:ascii="仿宋_GB2312" w:hAnsi="仿宋_GB2312" w:eastAsia="仿宋_GB2312" w:cs="仿宋_GB2312"/>
          <w:sz w:val="32"/>
          <w:szCs w:val="32"/>
          <w:lang w:eastAsia="zh-CN"/>
        </w:rPr>
        <w:t>年产</w:t>
      </w:r>
      <w:r>
        <w:rPr>
          <w:rFonts w:hint="eastAsia" w:ascii="仿宋_GB2312" w:hAnsi="仿宋_GB2312" w:eastAsia="仿宋_GB2312" w:cs="仿宋_GB2312"/>
          <w:sz w:val="32"/>
          <w:szCs w:val="32"/>
          <w:lang w:val="en-US" w:eastAsia="zh-CN"/>
        </w:rPr>
        <w:t>3万吨生物基PTT聚合项目</w:t>
      </w:r>
      <w:r>
        <w:rPr>
          <w:rFonts w:hint="eastAsia" w:ascii="仿宋_GB2312" w:hAnsi="仿宋_GB2312" w:eastAsia="仿宋_GB2312" w:cs="仿宋_GB2312"/>
          <w:sz w:val="32"/>
          <w:szCs w:val="32"/>
        </w:rPr>
        <w:t>环境影响报告书》、技术评估报告（温环评估〔202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号）、专家评审意见、</w:t>
      </w:r>
      <w:r>
        <w:rPr>
          <w:rFonts w:hint="eastAsia" w:ascii="仿宋_GB2312" w:hAnsi="仿宋_GB2312" w:eastAsia="仿宋_GB2312" w:cs="仿宋_GB2312"/>
          <w:sz w:val="32"/>
          <w:szCs w:val="32"/>
          <w:lang w:eastAsia="zh-CN"/>
        </w:rPr>
        <w:t>瑞安</w:t>
      </w:r>
      <w:r>
        <w:rPr>
          <w:rFonts w:hint="eastAsia" w:ascii="仿宋_GB2312" w:hAnsi="仿宋_GB2312" w:eastAsia="仿宋_GB2312" w:cs="仿宋_GB2312"/>
          <w:sz w:val="32"/>
          <w:szCs w:val="32"/>
        </w:rPr>
        <w:t>分局初审意见已悉。我局按照建设项目环保管理有关规定对该项目进行审查和公示，公示期间未收到相关意见或建议，现将审批意见函告如下：</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一、根据《中华人民共和国环境影响评价法》第二十二条的规定，原则同意该项目环境影响报告书的结论与建议及技术评估报告、专家评审意见、</w:t>
      </w:r>
      <w:r>
        <w:rPr>
          <w:rFonts w:hint="eastAsia" w:ascii="仿宋_GB2312" w:hAnsi="仿宋_GB2312" w:eastAsia="仿宋_GB2312" w:cs="仿宋_GB2312"/>
          <w:sz w:val="32"/>
          <w:szCs w:val="32"/>
          <w:lang w:eastAsia="zh-CN"/>
        </w:rPr>
        <w:t>瑞安</w:t>
      </w:r>
      <w:r>
        <w:rPr>
          <w:rFonts w:hint="eastAsia" w:ascii="仿宋_GB2312" w:hAnsi="仿宋_GB2312" w:eastAsia="仿宋_GB2312" w:cs="仿宋_GB2312"/>
          <w:sz w:val="32"/>
          <w:szCs w:val="32"/>
        </w:rPr>
        <w:t>分局的初审意见，环评报告中提出的污染防治对策措施可作为环保设计的依据，你公司须逐项予以落实。</w:t>
      </w:r>
    </w:p>
    <w:p>
      <w:pPr>
        <w:keepNext w:val="0"/>
        <w:keepLines w:val="0"/>
        <w:pageBreakBefore w:val="0"/>
        <w:widowControl w:val="0"/>
        <w:kinsoku/>
        <w:wordWrap/>
        <w:overflowPunct/>
        <w:topLinePunct w:val="0"/>
        <w:bidi w:val="0"/>
        <w:spacing w:line="560" w:lineRule="exact"/>
        <w:ind w:right="-18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二、项目选址位于瑞安</w:t>
      </w:r>
      <w:r>
        <w:rPr>
          <w:rFonts w:hint="eastAsia" w:ascii="仿宋_GB2312" w:hAnsi="仿宋_GB2312" w:eastAsia="仿宋_GB2312" w:cs="仿宋_GB2312"/>
          <w:sz w:val="32"/>
          <w:szCs w:val="32"/>
          <w:lang w:eastAsia="zh-CN"/>
        </w:rPr>
        <w:t>市上望街道铜盘路</w:t>
      </w:r>
      <w:r>
        <w:rPr>
          <w:rFonts w:hint="eastAsia" w:ascii="仿宋_GB2312" w:hAnsi="仿宋_GB2312" w:eastAsia="仿宋_GB2312" w:cs="仿宋_GB2312"/>
          <w:sz w:val="32"/>
          <w:szCs w:val="32"/>
          <w:lang w:val="en-US" w:eastAsia="zh-CN"/>
        </w:rPr>
        <w:t>1号</w:t>
      </w:r>
      <w:r>
        <w:rPr>
          <w:rFonts w:hint="eastAsia" w:ascii="仿宋_GB2312" w:hAnsi="仿宋_GB2312" w:eastAsia="仿宋_GB2312" w:cs="仿宋_GB2312"/>
          <w:sz w:val="32"/>
          <w:szCs w:val="32"/>
        </w:rPr>
        <w:t>,拟新增聚对苯二甲酸丙二醇酯（PTT）的生产装置，</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酯化、预缩聚、终缩聚、切片打包等</w:t>
      </w:r>
      <w:r>
        <w:rPr>
          <w:rFonts w:hint="eastAsia" w:ascii="仿宋_GB2312" w:hAnsi="仿宋_GB2312" w:eastAsia="仿宋_GB2312" w:cs="仿宋_GB2312"/>
          <w:sz w:val="32"/>
          <w:szCs w:val="32"/>
          <w:lang w:eastAsia="zh-CN"/>
        </w:rPr>
        <w:t>生产工艺，</w:t>
      </w:r>
      <w:r>
        <w:rPr>
          <w:rFonts w:hint="eastAsia" w:ascii="仿宋_GB2312" w:hAnsi="仿宋_GB2312" w:eastAsia="仿宋_GB2312" w:cs="仿宋_GB2312"/>
          <w:sz w:val="32"/>
          <w:szCs w:val="32"/>
        </w:rPr>
        <w:t>项目实施后形成年产3万吨PTT聚合物</w:t>
      </w:r>
      <w:r>
        <w:rPr>
          <w:rFonts w:hint="eastAsia" w:ascii="仿宋_GB2312" w:hAnsi="仿宋_GB2312" w:eastAsia="仿宋_GB2312" w:cs="仿宋_GB2312"/>
          <w:sz w:val="32"/>
          <w:szCs w:val="32"/>
          <w:lang w:eastAsia="zh-CN"/>
        </w:rPr>
        <w:t>的生产规模</w:t>
      </w:r>
      <w:r>
        <w:rPr>
          <w:rFonts w:hint="eastAsia" w:ascii="仿宋_GB2312" w:hAnsi="仿宋_GB2312" w:eastAsia="仿宋_GB2312" w:cs="仿宋_GB2312"/>
          <w:sz w:val="32"/>
          <w:szCs w:val="32"/>
        </w:rPr>
        <w:t>。具体</w:t>
      </w:r>
      <w:r>
        <w:rPr>
          <w:rFonts w:hint="eastAsia" w:ascii="仿宋_GB2312" w:hAnsi="仿宋_GB2312" w:eastAsia="仿宋_GB2312" w:cs="仿宋_GB2312"/>
          <w:sz w:val="32"/>
          <w:szCs w:val="32"/>
          <w:lang w:eastAsia="zh-CN"/>
        </w:rPr>
        <w:t>建设内容和周边环境</w:t>
      </w:r>
      <w:r>
        <w:rPr>
          <w:rFonts w:hint="eastAsia" w:ascii="仿宋_GB2312" w:hAnsi="仿宋_GB2312" w:eastAsia="仿宋_GB2312" w:cs="仿宋_GB2312"/>
          <w:sz w:val="32"/>
          <w:szCs w:val="32"/>
        </w:rPr>
        <w:t>详见报告书。</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三、项目环境质量标准：项目区域环境空气执行《环境空气质量标准》（GB3095-2012）二级标准；</w:t>
      </w:r>
      <w:r>
        <w:rPr>
          <w:rFonts w:hint="eastAsia" w:ascii="仿宋_GB2312" w:hAnsi="仿宋_GB2312" w:eastAsia="仿宋_GB2312" w:cs="仿宋_GB2312"/>
          <w:sz w:val="32"/>
          <w:szCs w:val="32"/>
          <w:lang w:eastAsia="zh-CN"/>
        </w:rPr>
        <w:t>特征污染物丙烯醛、</w:t>
      </w:r>
      <w:r>
        <w:rPr>
          <w:rFonts w:hint="eastAsia" w:ascii="仿宋_GB2312" w:hAnsi="仿宋_GB2312" w:eastAsia="仿宋_GB2312" w:cs="仿宋_GB2312"/>
          <w:sz w:val="32"/>
          <w:szCs w:val="32"/>
          <w:lang w:val="en-US" w:eastAsia="zh-CN"/>
        </w:rPr>
        <w:t>TVOC</w:t>
      </w:r>
      <w:r>
        <w:rPr>
          <w:rFonts w:hint="eastAsia" w:ascii="仿宋_GB2312" w:hAnsi="仿宋_GB2312" w:eastAsia="仿宋_GB2312" w:cs="仿宋_GB2312"/>
          <w:sz w:val="32"/>
          <w:szCs w:val="32"/>
        </w:rPr>
        <w:t>执行《环境影响评价技术导则 大气环境》（HJ2.2-2018）附录D其他污染物空气质量浓度参考限值；非甲烷总烃参照执行《大气污染物综合排放标准详解》规定限值。</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周边内河水质</w:t>
      </w:r>
      <w:r>
        <w:rPr>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lang w:eastAsia="zh-CN"/>
        </w:rPr>
        <w:t>地表水水质</w:t>
      </w:r>
      <w:r>
        <w:rPr>
          <w:rFonts w:hint="eastAsia" w:ascii="仿宋_GB2312" w:hAnsi="仿宋_GB2312" w:eastAsia="仿宋_GB2312" w:cs="仿宋_GB2312"/>
          <w:sz w:val="32"/>
          <w:szCs w:val="32"/>
        </w:rPr>
        <w:t>标准》（GB</w:t>
      </w:r>
      <w:r>
        <w:rPr>
          <w:rFonts w:hint="eastAsia" w:ascii="仿宋_GB2312" w:hAnsi="仿宋_GB2312" w:eastAsia="仿宋_GB2312" w:cs="仿宋_GB2312"/>
          <w:sz w:val="32"/>
          <w:szCs w:val="32"/>
          <w:lang w:val="en-US" w:eastAsia="zh-CN"/>
        </w:rPr>
        <w:t>3838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2002</w:t>
      </w:r>
      <w:r>
        <w:rPr>
          <w:rFonts w:hint="eastAsia" w:ascii="仿宋_GB2312" w:hAnsi="仿宋_GB2312" w:eastAsia="仿宋_GB2312" w:cs="仿宋_GB2312"/>
          <w:sz w:val="32"/>
          <w:szCs w:val="32"/>
        </w:rPr>
        <w:t>）中Ⅳ类水环境功能区标准，地下水质量参照执行《地下水质量标准》（GB/T14848-2017）中Ⅳ类水标准限值。</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项目所在地声环境执行《声环境质量标准》（GB3096-2008）3类标准</w:t>
      </w:r>
      <w:r>
        <w:rPr>
          <w:rFonts w:hint="eastAsia" w:ascii="仿宋_GB2312" w:hAnsi="仿宋_GB2312" w:eastAsia="仿宋_GB2312" w:cs="仿宋_GB2312"/>
          <w:sz w:val="32"/>
          <w:szCs w:val="32"/>
          <w:lang w:eastAsia="zh-CN"/>
        </w:rPr>
        <w:t>，东南侧临规划凤凰路、南侧临规划滨江大道区域执行</w:t>
      </w:r>
      <w:r>
        <w:rPr>
          <w:rFonts w:hint="eastAsia" w:ascii="仿宋_GB2312" w:hAnsi="仿宋_GB2312" w:eastAsia="仿宋_GB2312" w:cs="仿宋_GB2312"/>
          <w:sz w:val="32"/>
          <w:szCs w:val="32"/>
          <w:lang w:val="en-US" w:eastAsia="zh-CN"/>
        </w:rPr>
        <w:t>4a类标准。</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项目所在地附近土壤环境参照执行《土壤环境质量 建设用地土壤污染风险管控标准（试行）》（GB36600-2018）第二类用地筛选值标准</w:t>
      </w:r>
      <w:r>
        <w:rPr>
          <w:rFonts w:hint="eastAsia" w:ascii="仿宋_GB2312" w:hAnsi="仿宋_GB2312" w:eastAsia="仿宋_GB2312" w:cs="仿宋_GB2312"/>
          <w:sz w:val="32"/>
          <w:szCs w:val="32"/>
          <w:lang w:eastAsia="zh-CN"/>
        </w:rPr>
        <w:t>，周边农林用</w:t>
      </w:r>
      <w:r>
        <w:rPr>
          <w:rFonts w:hint="eastAsia" w:ascii="仿宋_GB2312" w:hAnsi="仿宋_GB2312" w:eastAsia="仿宋_GB2312" w:cs="仿宋_GB2312"/>
          <w:kern w:val="0"/>
          <w:sz w:val="32"/>
          <w:szCs w:val="32"/>
          <w:lang w:val="en-US" w:eastAsia="zh-CN" w:bidi="ar"/>
        </w:rPr>
        <w:t>地土壤执行《土壤环境质量 农用地土壤污染风险管控标准》（GB15618-2018）风险筛选值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szCs w:val="32"/>
        </w:rPr>
        <w:t>四、项目污染物排放标准：</w:t>
      </w:r>
      <w:r>
        <w:rPr>
          <w:rFonts w:hint="eastAsia" w:ascii="仿宋_GB2312" w:hAnsi="仿宋_GB2312" w:eastAsia="仿宋_GB2312" w:cs="仿宋_GB2312"/>
          <w:sz w:val="32"/>
          <w:lang w:eastAsia="zh-CN"/>
        </w:rPr>
        <w:t>项目废水经处理达到《合成树脂工业污染物排放标准》(GB</w:t>
      </w:r>
      <w:r>
        <w:rPr>
          <w:rFonts w:hint="eastAsia" w:ascii="仿宋_GB2312" w:hAnsi="仿宋_GB2312" w:eastAsia="仿宋_GB2312" w:cs="仿宋_GB2312"/>
          <w:sz w:val="32"/>
          <w:lang w:val="en-US" w:eastAsia="zh-CN"/>
        </w:rPr>
        <w:t>31572</w:t>
      </w:r>
      <w:r>
        <w:rPr>
          <w:rFonts w:hint="eastAsia" w:ascii="仿宋_GB2312" w:hAnsi="仿宋_GB2312" w:eastAsia="仿宋_GB2312" w:cs="仿宋_GB2312"/>
          <w:sz w:val="32"/>
          <w:lang w:eastAsia="zh-CN"/>
        </w:rPr>
        <w:t>-20</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lang w:eastAsia="zh-CN"/>
        </w:rPr>
        <w:t>)表</w:t>
      </w:r>
      <w:r>
        <w:rPr>
          <w:rFonts w:hint="eastAsia" w:ascii="仿宋_GB2312" w:hAnsi="仿宋_GB2312" w:eastAsia="仿宋_GB2312" w:cs="仿宋_GB2312"/>
          <w:sz w:val="32"/>
          <w:lang w:val="en-US" w:eastAsia="zh-CN"/>
        </w:rPr>
        <w:t>1间接排放</w:t>
      </w:r>
      <w:r>
        <w:rPr>
          <w:rFonts w:hint="eastAsia" w:ascii="仿宋_GB2312" w:hAnsi="仿宋_GB2312" w:eastAsia="仿宋_GB2312" w:cs="仿宋_GB2312"/>
          <w:sz w:val="32"/>
          <w:lang w:eastAsia="zh-CN"/>
        </w:rPr>
        <w:t>标准，丙烯醛参照执行《石油化学工业污染物排放标准》（</w:t>
      </w:r>
      <w:r>
        <w:rPr>
          <w:rFonts w:hint="eastAsia" w:ascii="仿宋_GB2312" w:hAnsi="仿宋_GB2312" w:eastAsia="仿宋_GB2312" w:cs="仿宋_GB2312"/>
          <w:sz w:val="32"/>
          <w:lang w:val="en-US" w:eastAsia="zh-CN"/>
        </w:rPr>
        <w:t>GB31571-2015</w:t>
      </w:r>
      <w:r>
        <w:rPr>
          <w:rFonts w:hint="eastAsia" w:ascii="仿宋_GB2312" w:hAnsi="仿宋_GB2312" w:eastAsia="仿宋_GB2312" w:cs="仿宋_GB2312"/>
          <w:sz w:val="32"/>
          <w:lang w:eastAsia="zh-CN"/>
        </w:rPr>
        <w:t>）表</w:t>
      </w:r>
      <w:r>
        <w:rPr>
          <w:rFonts w:hint="eastAsia" w:ascii="仿宋_GB2312" w:hAnsi="仿宋_GB2312" w:eastAsia="仿宋_GB2312" w:cs="仿宋_GB2312"/>
          <w:sz w:val="32"/>
          <w:lang w:val="en-US" w:eastAsia="zh-CN"/>
        </w:rPr>
        <w:t>3废水中有机特征污染物及排放限值，</w:t>
      </w:r>
      <w:r>
        <w:rPr>
          <w:rFonts w:hint="eastAsia" w:ascii="仿宋_GB2312" w:hAnsi="仿宋_GB2312" w:eastAsia="仿宋_GB2312" w:cs="仿宋_GB2312"/>
          <w:sz w:val="32"/>
          <w:lang w:eastAsia="zh-CN"/>
        </w:rPr>
        <w:t>未规定限值的污染物执行瑞安市丁山垦区工业污水处理厂协议纳管标准。</w:t>
      </w:r>
    </w:p>
    <w:p>
      <w:pPr>
        <w:keepNext w:val="0"/>
        <w:keepLines w:val="0"/>
        <w:pageBreakBefore w:val="0"/>
        <w:widowControl w:val="0"/>
        <w:kinsoku/>
        <w:wordWrap/>
        <w:overflowPunct/>
        <w:topLinePunct w:val="0"/>
        <w:bidi w:val="0"/>
        <w:spacing w:line="560" w:lineRule="exact"/>
        <w:ind w:right="-180"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颗粒物、非甲烷总烃执行《合成树脂工业污染物排放标准》(GB</w:t>
      </w:r>
      <w:r>
        <w:rPr>
          <w:rFonts w:hint="eastAsia" w:ascii="仿宋_GB2312" w:hAnsi="仿宋_GB2312" w:eastAsia="仿宋_GB2312" w:cs="仿宋_GB2312"/>
          <w:sz w:val="32"/>
          <w:lang w:val="en-US" w:eastAsia="zh-CN"/>
        </w:rPr>
        <w:t>31572</w:t>
      </w:r>
      <w:r>
        <w:rPr>
          <w:rFonts w:hint="eastAsia" w:ascii="仿宋_GB2312" w:hAnsi="仿宋_GB2312" w:eastAsia="仿宋_GB2312" w:cs="仿宋_GB2312"/>
          <w:sz w:val="32"/>
          <w:lang w:eastAsia="zh-CN"/>
        </w:rPr>
        <w:t>-20</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lang w:eastAsia="zh-CN"/>
        </w:rPr>
        <w:t>)表</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lang w:eastAsia="zh-CN"/>
        </w:rPr>
        <w:t>大气污染物特别排放限值</w:t>
      </w:r>
      <w:r>
        <w:rPr>
          <w:rFonts w:hint="eastAsia" w:ascii="仿宋_GB2312" w:hAnsi="仿宋_GB2312" w:eastAsia="仿宋_GB2312" w:cs="仿宋_GB2312"/>
          <w:sz w:val="32"/>
          <w:lang w:val="en-US" w:eastAsia="zh-CN"/>
        </w:rPr>
        <w:t>，企业边界大气污染物浓度限值执行表9标准，废气焚烧设施排放的烟气还须执行表6特别排放限值；</w:t>
      </w:r>
      <w:r>
        <w:rPr>
          <w:rFonts w:hint="eastAsia" w:ascii="仿宋_GB2312" w:hAnsi="仿宋_GB2312" w:eastAsia="仿宋_GB2312" w:cs="仿宋_GB2312"/>
          <w:sz w:val="32"/>
          <w:lang w:eastAsia="zh-CN"/>
        </w:rPr>
        <w:t>丙烯醛参照执行《石油化学工业污染物排放标准》（</w:t>
      </w:r>
      <w:r>
        <w:rPr>
          <w:rFonts w:hint="eastAsia" w:ascii="仿宋_GB2312" w:hAnsi="仿宋_GB2312" w:eastAsia="仿宋_GB2312" w:cs="仿宋_GB2312"/>
          <w:sz w:val="32"/>
          <w:lang w:val="en-US" w:eastAsia="zh-CN"/>
        </w:rPr>
        <w:t>GB31571-2015</w:t>
      </w:r>
      <w:r>
        <w:rPr>
          <w:rFonts w:hint="eastAsia" w:ascii="仿宋_GB2312" w:hAnsi="仿宋_GB2312" w:eastAsia="仿宋_GB2312" w:cs="仿宋_GB2312"/>
          <w:sz w:val="32"/>
          <w:lang w:eastAsia="zh-CN"/>
        </w:rPr>
        <w:t>）表</w:t>
      </w:r>
      <w:r>
        <w:rPr>
          <w:rFonts w:hint="eastAsia" w:ascii="仿宋_GB2312" w:hAnsi="仿宋_GB2312" w:eastAsia="仿宋_GB2312" w:cs="仿宋_GB2312"/>
          <w:sz w:val="32"/>
          <w:lang w:val="en-US" w:eastAsia="zh-CN"/>
        </w:rPr>
        <w:t>6废气中有机特征污染物及排放限值；恶臭气体</w:t>
      </w:r>
      <w:r>
        <w:rPr>
          <w:rFonts w:hint="eastAsia" w:ascii="仿宋_GB2312" w:hAnsi="仿宋_GB2312" w:eastAsia="仿宋_GB2312" w:cs="仿宋_GB2312"/>
          <w:sz w:val="32"/>
        </w:rPr>
        <w:t>执行《恶臭污染物排放标准》(GB14554-93)</w:t>
      </w:r>
      <w:r>
        <w:rPr>
          <w:rFonts w:hint="eastAsia" w:ascii="仿宋_GB2312" w:hAnsi="仿宋_GB2312" w:eastAsia="仿宋_GB2312" w:cs="仿宋_GB2312"/>
          <w:sz w:val="32"/>
          <w:lang w:eastAsia="zh-CN"/>
        </w:rPr>
        <w:t>相关</w:t>
      </w:r>
      <w:r>
        <w:rPr>
          <w:rFonts w:hint="eastAsia" w:ascii="仿宋_GB2312" w:hAnsi="仿宋_GB2312" w:eastAsia="仿宋_GB2312" w:cs="仿宋_GB2312"/>
          <w:sz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lang w:eastAsia="zh-CN"/>
        </w:rPr>
        <w:t>燃天然气导热油锅炉废气执行</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锅炉大气</w:t>
      </w:r>
      <w:r>
        <w:rPr>
          <w:rFonts w:hint="eastAsia" w:ascii="仿宋_GB2312" w:hAnsi="仿宋_GB2312" w:eastAsia="仿宋_GB2312" w:cs="仿宋_GB2312"/>
          <w:sz w:val="32"/>
        </w:rPr>
        <w:t>污染物排放标准》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G</w:t>
      </w:r>
      <w:r>
        <w:rPr>
          <w:rFonts w:hint="eastAsia" w:ascii="仿宋_GB2312" w:hAnsi="仿宋_GB2312" w:eastAsia="仿宋_GB2312" w:cs="仿宋_GB2312"/>
          <w:sz w:val="32"/>
          <w:szCs w:val="32"/>
        </w:rPr>
        <w:t>B13271-2014) 燃气锅炉特别排放限值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NOx浓度限值按</w:t>
      </w:r>
      <w:r>
        <w:rPr>
          <w:rFonts w:hint="eastAsia" w:ascii="仿宋_GB2312" w:hAnsi="仿宋_GB2312" w:eastAsia="仿宋_GB2312" w:cs="仿宋_GB2312"/>
          <w:sz w:val="32"/>
          <w:szCs w:val="32"/>
          <w:lang w:eastAsia="zh-CN"/>
        </w:rPr>
        <w:t>温环通〔</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57号文件相关要求落实；污水处理站、危险废物暂存间产生废气执行《大气污染物综合排放标准》（GB16297-1996）表2二级标准;</w:t>
      </w:r>
      <w:r>
        <w:rPr>
          <w:rFonts w:hint="eastAsia" w:ascii="仿宋_GB2312" w:hAnsi="仿宋_GB2312" w:eastAsia="仿宋_GB2312" w:cs="仿宋_GB2312"/>
          <w:sz w:val="32"/>
        </w:rPr>
        <w:t>企业厂区内挥发性有机物（VOCs）无组织排放限值执行《挥发性有机物无组织排放控制标准》（GB37822-2019）附录 A特别排放限值要求。</w:t>
      </w:r>
    </w:p>
    <w:p>
      <w:pPr>
        <w:keepNext w:val="0"/>
        <w:keepLines w:val="0"/>
        <w:pageBreakBefore w:val="0"/>
        <w:widowControl w:val="0"/>
        <w:kinsoku/>
        <w:wordWrap/>
        <w:overflowPunct/>
        <w:topLinePunct w:val="0"/>
        <w:bidi w:val="0"/>
        <w:spacing w:line="560" w:lineRule="exact"/>
        <w:ind w:right="-180"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项目厂界噪声执行《工业企业厂界环境噪声排放标准》（GB 12348-2008）</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类标准</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szCs w:val="32"/>
          <w:lang w:eastAsia="zh-CN"/>
        </w:rPr>
        <w:t>东南侧临规划凤凰路、南侧临规划滨江大道</w:t>
      </w:r>
      <w:r>
        <w:rPr>
          <w:rFonts w:hint="eastAsia" w:ascii="仿宋_GB2312" w:hAnsi="仿宋_GB2312" w:eastAsia="仿宋_GB2312" w:cs="仿宋_GB2312"/>
          <w:sz w:val="32"/>
          <w:lang w:eastAsia="zh-CN"/>
        </w:rPr>
        <w:t>一侧执行</w:t>
      </w:r>
      <w:r>
        <w:rPr>
          <w:rFonts w:hint="eastAsia" w:ascii="仿宋_GB2312" w:hAnsi="仿宋_GB2312" w:eastAsia="仿宋_GB2312" w:cs="仿宋_GB2312"/>
          <w:sz w:val="32"/>
          <w:lang w:val="en-US" w:eastAsia="zh-CN"/>
        </w:rPr>
        <w:t>4类标准</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32"/>
        </w:rPr>
        <w:t>危险废物执行《危险废物贮存污染控制标准》（GB18597-2001）及修改清单相关内容，一般工业固废</w:t>
      </w:r>
      <w:r>
        <w:rPr>
          <w:rFonts w:hint="eastAsia" w:ascii="仿宋_GB2312" w:hAnsi="仿宋_GB2312" w:eastAsia="仿宋_GB2312" w:cs="仿宋_GB2312"/>
          <w:sz w:val="32"/>
          <w:szCs w:val="32"/>
          <w:lang w:eastAsia="zh-CN"/>
        </w:rPr>
        <w:t>贮存过程满足相应防渗漏、防雨淋、防扬尘等环境保护要求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五、项目运营中，你单位须落实环评中提出的各项污染防治措施，严格执行污染物排放标准。重点做好以下工作：</w:t>
      </w:r>
    </w:p>
    <w:p>
      <w:pPr>
        <w:keepNext w:val="0"/>
        <w:keepLines w:val="0"/>
        <w:pageBreakBefore w:val="0"/>
        <w:widowControl w:val="0"/>
        <w:kinsoku/>
        <w:wordWrap/>
        <w:overflowPunct/>
        <w:topLinePunct w:val="0"/>
        <w:bidi w:val="0"/>
        <w:snapToGrid w:val="0"/>
        <w:spacing w:line="56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（一）加强水污染防治。厂区内须雨污分流，</w:t>
      </w:r>
      <w:r>
        <w:rPr>
          <w:rFonts w:hint="eastAsia" w:ascii="仿宋_GB2312" w:hAnsi="仿宋_GB2312" w:eastAsia="仿宋_GB2312" w:cs="仿宋_GB2312"/>
          <w:sz w:val="32"/>
          <w:szCs w:val="32"/>
          <w:lang w:eastAsia="zh-CN"/>
        </w:rPr>
        <w:t>分类收集，各类</w:t>
      </w:r>
      <w:r>
        <w:rPr>
          <w:rFonts w:hint="eastAsia" w:ascii="仿宋_GB2312" w:hAnsi="仿宋_GB2312" w:eastAsia="仿宋_GB2312" w:cs="仿宋_GB2312"/>
          <w:sz w:val="32"/>
          <w:szCs w:val="32"/>
        </w:rPr>
        <w:t>废水</w:t>
      </w:r>
      <w:r>
        <w:rPr>
          <w:rFonts w:hint="eastAsia" w:ascii="仿宋_GB2312" w:hAnsi="仿宋_GB2312" w:eastAsia="仿宋_GB2312" w:cs="仿宋_GB2312"/>
          <w:sz w:val="32"/>
          <w:szCs w:val="32"/>
          <w:lang w:eastAsia="zh-CN"/>
        </w:rPr>
        <w:t>经处理后排放。</w:t>
      </w:r>
    </w:p>
    <w:p>
      <w:pPr>
        <w:pStyle w:val="2"/>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（二）加强大气污染防治。</w:t>
      </w:r>
      <w:r>
        <w:rPr>
          <w:rFonts w:hint="eastAsia" w:ascii="仿宋_GB2312" w:hAnsi="仿宋_GB2312" w:eastAsia="仿宋_GB2312" w:cs="仿宋_GB2312"/>
          <w:sz w:val="32"/>
          <w:szCs w:val="32"/>
        </w:rPr>
        <w:t>落实废气处理设施，对应废气特点采取有效的净化措施，治理达标后高空排放，排气筒高度</w:t>
      </w:r>
      <w:r>
        <w:rPr>
          <w:rFonts w:hint="eastAsia" w:ascii="仿宋_GB2312" w:hAnsi="仿宋_GB2312" w:eastAsia="仿宋_GB2312" w:cs="仿宋_GB2312"/>
          <w:sz w:val="32"/>
          <w:szCs w:val="32"/>
          <w:lang w:eastAsia="zh-CN"/>
        </w:rPr>
        <w:t>应符合环评和相关标准要求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挥发性有机液体储罐和设备与管线组件要符合</w:t>
      </w:r>
      <w:r>
        <w:rPr>
          <w:rFonts w:hint="eastAsia" w:ascii="仿宋_GB2312" w:hAnsi="仿宋_GB2312" w:eastAsia="仿宋_GB2312" w:cs="仿宋_GB2312"/>
          <w:sz w:val="32"/>
          <w:lang w:eastAsia="zh-CN"/>
        </w:rPr>
        <w:t>《合成树脂工业污染物排放标准》(GB</w:t>
      </w:r>
      <w:r>
        <w:rPr>
          <w:rFonts w:hint="eastAsia" w:ascii="仿宋_GB2312" w:hAnsi="仿宋_GB2312" w:eastAsia="仿宋_GB2312" w:cs="仿宋_GB2312"/>
          <w:sz w:val="32"/>
          <w:lang w:val="en-US" w:eastAsia="zh-CN"/>
        </w:rPr>
        <w:t>31572</w:t>
      </w:r>
      <w:r>
        <w:rPr>
          <w:rFonts w:hint="eastAsia" w:ascii="仿宋_GB2312" w:hAnsi="仿宋_GB2312" w:eastAsia="仿宋_GB2312" w:cs="仿宋_GB2312"/>
          <w:sz w:val="32"/>
          <w:lang w:eastAsia="zh-CN"/>
        </w:rPr>
        <w:t>-20</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lang w:eastAsia="zh-CN"/>
        </w:rPr>
        <w:t>)的污染控制要求。</w:t>
      </w:r>
    </w:p>
    <w:p>
      <w:pPr>
        <w:pStyle w:val="2"/>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（三）加强噪声污染防治和固废管控。厂区车间合理布局，落实环评中相应降噪、消声、减振措施，</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噪声</w:t>
      </w:r>
      <w:r>
        <w:rPr>
          <w:rFonts w:hint="eastAsia" w:ascii="仿宋_GB2312" w:hAnsi="仿宋_GB2312" w:eastAsia="仿宋_GB2312" w:cs="仿宋_GB2312"/>
          <w:sz w:val="32"/>
          <w:szCs w:val="32"/>
          <w:lang w:eastAsia="zh-CN"/>
        </w:rPr>
        <w:t>达标排放</w:t>
      </w:r>
      <w:r>
        <w:rPr>
          <w:rFonts w:hint="eastAsia" w:ascii="仿宋_GB2312" w:hAnsi="仿宋_GB2312" w:eastAsia="仿宋_GB2312" w:cs="仿宋_GB2312"/>
          <w:sz w:val="32"/>
          <w:szCs w:val="32"/>
        </w:rPr>
        <w:t>；危险废物须按环评要求分类收集，妥善贮存、处置，一般固废、生活垃圾及时收集清运。</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六、加强环保设施的管理和养护，建立长效管理体制，确保有关环保措施发挥环保效益。制定环境风险事故应急预案，落实环境风险防范及应急措施。加强管理，防止环境污染事故发生。按环评要求落实</w:t>
      </w:r>
      <w:r>
        <w:rPr>
          <w:rFonts w:hint="eastAsia" w:ascii="仿宋_GB2312" w:hAnsi="仿宋_GB2312" w:eastAsia="仿宋_GB2312" w:cs="仿宋_GB2312"/>
          <w:sz w:val="32"/>
          <w:szCs w:val="32"/>
          <w:lang w:eastAsia="zh-CN"/>
        </w:rPr>
        <w:t>分区</w:t>
      </w:r>
      <w:r>
        <w:rPr>
          <w:rFonts w:hint="eastAsia" w:ascii="仿宋_GB2312" w:hAnsi="仿宋_GB2312" w:eastAsia="仿宋_GB2312" w:cs="仿宋_GB2312"/>
          <w:sz w:val="32"/>
          <w:szCs w:val="32"/>
        </w:rPr>
        <w:t>防渗措施，</w:t>
      </w:r>
      <w:r>
        <w:rPr>
          <w:rFonts w:hint="eastAsia" w:ascii="仿宋_GB2312" w:hAnsi="仿宋_GB2312" w:eastAsia="仿宋_GB2312" w:cs="仿宋_GB2312"/>
          <w:sz w:val="32"/>
          <w:szCs w:val="32"/>
          <w:lang w:eastAsia="zh-CN"/>
        </w:rPr>
        <w:t>建立健全地下水监控和监测措施，</w:t>
      </w:r>
      <w:r>
        <w:rPr>
          <w:rFonts w:hint="eastAsia" w:ascii="仿宋_GB2312" w:hAnsi="仿宋_GB2312" w:eastAsia="仿宋_GB2312" w:cs="仿宋_GB2312"/>
          <w:sz w:val="32"/>
          <w:szCs w:val="32"/>
        </w:rPr>
        <w:t>防止污染</w:t>
      </w:r>
      <w:r>
        <w:rPr>
          <w:rFonts w:hint="eastAsia" w:ascii="仿宋_GB2312" w:hAnsi="仿宋_GB2312" w:eastAsia="仿宋_GB2312" w:cs="仿宋_GB2312"/>
          <w:sz w:val="32"/>
          <w:szCs w:val="32"/>
          <w:lang w:eastAsia="zh-CN"/>
        </w:rPr>
        <w:t>土壤和</w:t>
      </w:r>
      <w:r>
        <w:rPr>
          <w:rFonts w:hint="eastAsia" w:ascii="仿宋_GB2312" w:hAnsi="仿宋_GB2312" w:eastAsia="仿宋_GB2312" w:cs="仿宋_GB2312"/>
          <w:sz w:val="32"/>
          <w:szCs w:val="32"/>
        </w:rPr>
        <w:t>地下水环境。</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、项目各类污染物排放总量不得超过环评提出的总量指标</w:t>
      </w:r>
      <w:r>
        <w:rPr>
          <w:rFonts w:hint="eastAsia" w:ascii="仿宋_GB2312" w:hAnsi="仿宋_GB2312" w:eastAsia="仿宋_GB2312" w:cs="仿宋_GB2312"/>
          <w:sz w:val="32"/>
          <w:szCs w:val="32"/>
          <w:lang w:eastAsia="zh-CN"/>
        </w:rPr>
        <w:t>；经环评测算，本项目新增碳排放总量为</w:t>
      </w:r>
      <w:r>
        <w:rPr>
          <w:rFonts w:hint="eastAsia" w:ascii="仿宋_GB2312" w:hAnsi="仿宋_GB2312" w:eastAsia="仿宋_GB2312" w:cs="仿宋_GB2312"/>
          <w:sz w:val="32"/>
          <w:szCs w:val="32"/>
          <w:lang w:val="en-US" w:eastAsia="zh-CN"/>
        </w:rPr>
        <w:t>11282.485tCO</w:t>
      </w:r>
      <w:r>
        <w:rPr>
          <w:rFonts w:hint="eastAsia" w:ascii="仿宋_GB2312" w:hAnsi="仿宋_GB2312" w:eastAsia="仿宋_GB2312" w:cs="仿宋_GB2312"/>
          <w:sz w:val="32"/>
          <w:szCs w:val="32"/>
          <w:vertAlign w:val="subscript"/>
          <w:lang w:val="en-US" w:eastAsia="zh-CN"/>
        </w:rPr>
        <w:t>2</w:t>
      </w:r>
      <w:r>
        <w:rPr>
          <w:rFonts w:hint="eastAsia" w:ascii="仿宋_GB2312" w:hAnsi="仿宋_GB2312" w:eastAsia="仿宋_GB2312" w:cs="仿宋_GB2312"/>
          <w:sz w:val="32"/>
          <w:szCs w:val="32"/>
          <w:lang w:eastAsia="zh-CN"/>
        </w:rPr>
        <w:t>，全厂碳排放总量</w:t>
      </w:r>
      <w:r>
        <w:rPr>
          <w:rFonts w:hint="eastAsia" w:ascii="仿宋_GB2312" w:hAnsi="仿宋_GB2312" w:eastAsia="仿宋_GB2312" w:cs="仿宋_GB2312"/>
          <w:sz w:val="32"/>
          <w:szCs w:val="32"/>
          <w:lang w:val="en-US" w:eastAsia="zh-CN"/>
        </w:rPr>
        <w:t>72854.545tCO</w:t>
      </w:r>
      <w:r>
        <w:rPr>
          <w:rFonts w:hint="eastAsia" w:ascii="仿宋_GB2312" w:hAnsi="仿宋_GB2312" w:eastAsia="仿宋_GB2312" w:cs="仿宋_GB2312"/>
          <w:sz w:val="32"/>
          <w:szCs w:val="32"/>
          <w:vertAlign w:val="subscript"/>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本项目新增</w:t>
      </w:r>
      <w:r>
        <w:rPr>
          <w:rFonts w:hint="eastAsia" w:ascii="仿宋_GB2312" w:hAnsi="仿宋_GB2312" w:eastAsia="仿宋_GB2312" w:cs="仿宋_GB2312"/>
          <w:sz w:val="32"/>
          <w:szCs w:val="32"/>
          <w:lang w:val="en-US" w:eastAsia="zh-CN"/>
        </w:rPr>
        <w:t>VOCs排放量5.369t/a，全厂VOCs排放量32.508t/a。</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、项目建设过程须严格执行“三同时”制度，项目建成后应在产生实际排污行为前</w:t>
      </w:r>
      <w:r>
        <w:rPr>
          <w:rFonts w:hint="eastAsia" w:ascii="仿宋_GB2312" w:hAnsi="仿宋_GB2312" w:eastAsia="仿宋_GB2312" w:cs="仿宋_GB2312"/>
          <w:sz w:val="32"/>
          <w:szCs w:val="32"/>
          <w:lang w:eastAsia="zh-CN"/>
        </w:rPr>
        <w:t>重新申请</w:t>
      </w:r>
      <w:r>
        <w:rPr>
          <w:rFonts w:hint="eastAsia" w:ascii="仿宋_GB2312" w:hAnsi="仿宋_GB2312" w:eastAsia="仿宋_GB2312" w:cs="仿宋_GB2312"/>
          <w:sz w:val="32"/>
          <w:szCs w:val="32"/>
        </w:rPr>
        <w:t>排污许可证，并依法依规做好“三同时”环保竣工验收工作，项目的日常管理工作请</w:t>
      </w:r>
      <w:r>
        <w:rPr>
          <w:rFonts w:hint="eastAsia" w:ascii="仿宋_GB2312" w:hAnsi="仿宋_GB2312" w:eastAsia="仿宋_GB2312" w:cs="仿宋_GB2312"/>
          <w:sz w:val="32"/>
          <w:szCs w:val="32"/>
          <w:lang w:eastAsia="zh-CN"/>
        </w:rPr>
        <w:t>瑞安</w:t>
      </w:r>
      <w:r>
        <w:rPr>
          <w:rFonts w:hint="eastAsia" w:ascii="仿宋_GB2312" w:hAnsi="仿宋_GB2312" w:eastAsia="仿宋_GB2312" w:cs="仿宋_GB2312"/>
          <w:sz w:val="32"/>
          <w:szCs w:val="32"/>
        </w:rPr>
        <w:t>分局负责。</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cs="宋体"/>
          <w:sz w:val="32"/>
          <w:szCs w:val="32"/>
        </w:rPr>
      </w:pPr>
      <w:r>
        <w:rPr>
          <w:rFonts w:hint="eastAsia" w:ascii="仿宋_GB2312" w:hAnsi="仿宋_GB2312" w:eastAsia="仿宋_GB2312" w:cs="仿宋_GB2312"/>
          <w:sz w:val="32"/>
          <w:szCs w:val="32"/>
        </w:rPr>
        <w:t>十、若你单位及项目利害关系人对本审批意见内容不服的，可以在六十日内向温州市人民政府提起行政复议,或者在六个月内向鹿城区人民法院提起行政诉讼。</w:t>
      </w:r>
    </w:p>
    <w:p>
      <w:pPr>
        <w:snapToGrid w:val="0"/>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keepNext w:val="0"/>
        <w:keepLines w:val="0"/>
        <w:pageBreakBefore w:val="0"/>
        <w:widowControl w:val="0"/>
        <w:kinsoku/>
        <w:wordWrap/>
        <w:overflowPunct/>
        <w:topLinePunct w:val="0"/>
        <w:bidi w:val="0"/>
        <w:snapToGrid w:val="0"/>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温州市生态环境局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b w:val="0"/>
          <w:bCs w:val="0"/>
          <w:sz w:val="32"/>
          <w:szCs w:val="32"/>
          <w:lang w:val="en-US" w:eastAsia="zh-CN"/>
        </w:rPr>
        <w:t>24</w:t>
      </w:r>
      <w:r>
        <w:rPr>
          <w:rFonts w:hint="eastAsia" w:ascii="仿宋_GB2312" w:hAnsi="仿宋_GB2312" w:eastAsia="仿宋_GB2312" w:cs="仿宋_GB2312"/>
          <w:sz w:val="32"/>
          <w:szCs w:val="32"/>
        </w:rPr>
        <w:t>日</w:t>
      </w:r>
    </w:p>
    <w:p>
      <w:pPr>
        <w:pStyle w:val="2"/>
        <w:rPr>
          <w:rFonts w:hint="eastAsia"/>
          <w:lang w:val="en-US" w:eastAsia="zh-CN"/>
        </w:rPr>
      </w:pPr>
    </w:p>
    <w:p>
      <w:pPr>
        <w:pStyle w:val="2"/>
        <w:rPr>
          <w:rFonts w:hint="eastAsia"/>
          <w:lang w:val="en-US" w:eastAsia="zh-CN"/>
        </w:rPr>
      </w:pPr>
    </w:p>
    <w:tbl>
      <w:tblPr>
        <w:tblStyle w:val="9"/>
        <w:tblpPr w:leftFromText="180" w:rightFromText="180" w:vertAnchor="text" w:horzAnchor="page" w:tblpX="1690" w:tblpY="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抄送：温州市生态环境局</w:t>
            </w:r>
            <w:r>
              <w:rPr>
                <w:rFonts w:hint="eastAsia" w:ascii="仿宋_GB2312" w:hAnsi="仿宋_GB2312" w:eastAsia="仿宋_GB2312" w:cs="仿宋_GB2312"/>
                <w:sz w:val="32"/>
                <w:szCs w:val="32"/>
                <w:lang w:eastAsia="zh-CN"/>
              </w:rPr>
              <w:t>瑞安</w:t>
            </w:r>
            <w:r>
              <w:rPr>
                <w:rFonts w:hint="eastAsia" w:ascii="仿宋_GB2312" w:hAnsi="仿宋_GB2312" w:eastAsia="仿宋_GB2312" w:cs="仿宋_GB2312"/>
                <w:sz w:val="32"/>
                <w:szCs w:val="32"/>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温州市生态环境局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日印发</w:t>
            </w:r>
          </w:p>
        </w:tc>
      </w:tr>
    </w:tbl>
    <w:p>
      <w:pPr>
        <w:pStyle w:val="2"/>
        <w:rPr>
          <w:rFonts w:hint="eastAsia" w:ascii="仿宋_GB2312" w:hAnsi="仿宋_GB2312" w:eastAsia="仿宋_GB2312" w:cs="仿宋_GB2312"/>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HorizontalSpacing w:val="14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5NTFjYmE4OGNiNjQzZDZlYzcyYjM2NDhjNDU0M2YifQ=="/>
  </w:docVars>
  <w:rsids>
    <w:rsidRoot w:val="00DC3EC5"/>
    <w:rsid w:val="001547B2"/>
    <w:rsid w:val="00247C70"/>
    <w:rsid w:val="003879EC"/>
    <w:rsid w:val="0049307C"/>
    <w:rsid w:val="00667255"/>
    <w:rsid w:val="008B45EE"/>
    <w:rsid w:val="00B830B9"/>
    <w:rsid w:val="00B95092"/>
    <w:rsid w:val="00DC3EC5"/>
    <w:rsid w:val="00EF194C"/>
    <w:rsid w:val="00F31001"/>
    <w:rsid w:val="02521CF0"/>
    <w:rsid w:val="04B530D0"/>
    <w:rsid w:val="04DA57A6"/>
    <w:rsid w:val="04E851E9"/>
    <w:rsid w:val="05462A66"/>
    <w:rsid w:val="05E736B5"/>
    <w:rsid w:val="063B4E6F"/>
    <w:rsid w:val="0A984C04"/>
    <w:rsid w:val="0B8D7398"/>
    <w:rsid w:val="0E0452EF"/>
    <w:rsid w:val="0E7E2E09"/>
    <w:rsid w:val="0F352A49"/>
    <w:rsid w:val="121C615D"/>
    <w:rsid w:val="12A37B9B"/>
    <w:rsid w:val="135E286B"/>
    <w:rsid w:val="14D8425B"/>
    <w:rsid w:val="176A5D84"/>
    <w:rsid w:val="18AC5A24"/>
    <w:rsid w:val="18F57BE9"/>
    <w:rsid w:val="1A635100"/>
    <w:rsid w:val="1B3D0E19"/>
    <w:rsid w:val="1C5203DB"/>
    <w:rsid w:val="1D2F4CBA"/>
    <w:rsid w:val="1D4D095D"/>
    <w:rsid w:val="1E21618F"/>
    <w:rsid w:val="1F434B54"/>
    <w:rsid w:val="20174B33"/>
    <w:rsid w:val="218B6EE0"/>
    <w:rsid w:val="22942DCC"/>
    <w:rsid w:val="24FC0E9A"/>
    <w:rsid w:val="27946297"/>
    <w:rsid w:val="27AF7A58"/>
    <w:rsid w:val="2B652CA7"/>
    <w:rsid w:val="2C0D3AE9"/>
    <w:rsid w:val="2CB7552D"/>
    <w:rsid w:val="2CE7613E"/>
    <w:rsid w:val="2DEB6572"/>
    <w:rsid w:val="2DF13312"/>
    <w:rsid w:val="2EDA092B"/>
    <w:rsid w:val="2F027BFA"/>
    <w:rsid w:val="2F333CB2"/>
    <w:rsid w:val="2F8E785D"/>
    <w:rsid w:val="30054380"/>
    <w:rsid w:val="323557C2"/>
    <w:rsid w:val="347436C1"/>
    <w:rsid w:val="35835D75"/>
    <w:rsid w:val="359249E5"/>
    <w:rsid w:val="36EC38E5"/>
    <w:rsid w:val="36EE777E"/>
    <w:rsid w:val="36FB0C74"/>
    <w:rsid w:val="376427D7"/>
    <w:rsid w:val="376E164F"/>
    <w:rsid w:val="3F450EE2"/>
    <w:rsid w:val="40EB1A3D"/>
    <w:rsid w:val="41D37DD1"/>
    <w:rsid w:val="428C2599"/>
    <w:rsid w:val="45AF37E9"/>
    <w:rsid w:val="489A01C2"/>
    <w:rsid w:val="48ED65C6"/>
    <w:rsid w:val="493E5555"/>
    <w:rsid w:val="49C61A31"/>
    <w:rsid w:val="4AB65130"/>
    <w:rsid w:val="4B1C16D9"/>
    <w:rsid w:val="4BBD55B7"/>
    <w:rsid w:val="4E1C04EB"/>
    <w:rsid w:val="501B75FF"/>
    <w:rsid w:val="52FE71C5"/>
    <w:rsid w:val="53651E82"/>
    <w:rsid w:val="5404626D"/>
    <w:rsid w:val="5572549F"/>
    <w:rsid w:val="56316276"/>
    <w:rsid w:val="566B005F"/>
    <w:rsid w:val="56FE667F"/>
    <w:rsid w:val="584D09B1"/>
    <w:rsid w:val="5BD334CF"/>
    <w:rsid w:val="5C884BE9"/>
    <w:rsid w:val="5D2A20B5"/>
    <w:rsid w:val="5F0F220E"/>
    <w:rsid w:val="602B754E"/>
    <w:rsid w:val="61334C87"/>
    <w:rsid w:val="61BD079F"/>
    <w:rsid w:val="627D79CC"/>
    <w:rsid w:val="65B1302C"/>
    <w:rsid w:val="676B3765"/>
    <w:rsid w:val="67835CA1"/>
    <w:rsid w:val="69924B04"/>
    <w:rsid w:val="6BC941AA"/>
    <w:rsid w:val="6C2615FD"/>
    <w:rsid w:val="6DB17719"/>
    <w:rsid w:val="6EEE7E92"/>
    <w:rsid w:val="741A1211"/>
    <w:rsid w:val="742B5FD8"/>
    <w:rsid w:val="760279BD"/>
    <w:rsid w:val="7676051E"/>
    <w:rsid w:val="77342CAA"/>
    <w:rsid w:val="77471B03"/>
    <w:rsid w:val="77BB2A95"/>
    <w:rsid w:val="78DC670E"/>
    <w:rsid w:val="7DA91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w:basedOn w:val="1"/>
    <w:qFormat/>
    <w:uiPriority w:val="0"/>
    <w:pPr>
      <w:tabs>
        <w:tab w:val="left" w:pos="1480"/>
      </w:tabs>
      <w:spacing w:line="252" w:lineRule="auto"/>
      <w:jc w:val="center"/>
    </w:pPr>
    <w:rPr>
      <w:rFonts w:ascii="仿宋_GB2312" w:hAnsi="宋体" w:eastAsia="仿宋_GB2312"/>
      <w:b/>
      <w:bCs/>
      <w:sz w:val="44"/>
    </w:rPr>
  </w:style>
  <w:style w:type="paragraph" w:styleId="4">
    <w:name w:val="Body Text Indent"/>
    <w:basedOn w:val="1"/>
    <w:qFormat/>
    <w:uiPriority w:val="0"/>
    <w:pPr>
      <w:tabs>
        <w:tab w:val="left" w:pos="1480"/>
      </w:tabs>
      <w:adjustRightInd w:val="0"/>
      <w:snapToGrid w:val="0"/>
      <w:ind w:firstLine="640" w:firstLineChars="200"/>
    </w:pPr>
    <w:rPr>
      <w:rFonts w:ascii="宋体" w:hAnsi="宋体"/>
      <w:sz w:val="32"/>
    </w:rPr>
  </w:style>
  <w:style w:type="paragraph" w:styleId="5">
    <w:name w:val="Body Text Indent 2"/>
    <w:basedOn w:val="1"/>
    <w:qFormat/>
    <w:uiPriority w:val="0"/>
    <w:pPr>
      <w:tabs>
        <w:tab w:val="right" w:pos="8788"/>
      </w:tabs>
      <w:spacing w:line="300" w:lineRule="auto"/>
      <w:ind w:firstLine="640" w:firstLineChars="200"/>
      <w:jc w:val="left"/>
    </w:pPr>
    <w:rPr>
      <w:sz w:val="32"/>
    </w:rPr>
  </w:style>
  <w:style w:type="paragraph" w:styleId="6">
    <w:name w:val="Balloon Text"/>
    <w:basedOn w:val="1"/>
    <w:link w:val="13"/>
    <w:qFormat/>
    <w:uiPriority w:val="0"/>
    <w:rPr>
      <w:sz w:val="18"/>
      <w:szCs w:val="18"/>
    </w:rPr>
  </w:style>
  <w:style w:type="paragraph" w:styleId="7">
    <w:name w:val="footer"/>
    <w:basedOn w:val="1"/>
    <w:link w:val="1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脚 Char"/>
    <w:basedOn w:val="10"/>
    <w:link w:val="7"/>
    <w:qFormat/>
    <w:uiPriority w:val="0"/>
    <w:rPr>
      <w:rFonts w:ascii="Times New Roman" w:hAnsi="Times New Roman" w:eastAsia="宋体" w:cs="Times New Roman"/>
      <w:sz w:val="18"/>
      <w:szCs w:val="18"/>
    </w:rPr>
  </w:style>
  <w:style w:type="character" w:styleId="12">
    <w:name w:val="Placeholder Text"/>
    <w:basedOn w:val="10"/>
    <w:unhideWhenUsed/>
    <w:qFormat/>
    <w:uiPriority w:val="99"/>
    <w:rPr>
      <w:color w:val="808080"/>
    </w:rPr>
  </w:style>
  <w:style w:type="character" w:customStyle="1" w:styleId="13">
    <w:name w:val="批注框文本 Char"/>
    <w:basedOn w:val="10"/>
    <w:link w:val="6"/>
    <w:qFormat/>
    <w:uiPriority w:val="0"/>
    <w:rPr>
      <w:rFonts w:ascii="Times New Roman" w:hAnsi="Times New Roman" w:eastAsia="宋体" w:cs="Times New Roman"/>
      <w:sz w:val="18"/>
      <w:szCs w:val="18"/>
    </w:rPr>
  </w:style>
  <w:style w:type="paragraph" w:customStyle="1" w:styleId="14">
    <w:name w:val="正文01"/>
    <w:basedOn w:val="1"/>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2141</Words>
  <Characters>2426</Characters>
  <Lines>2</Lines>
  <Paragraphs>3</Paragraphs>
  <TotalTime>3</TotalTime>
  <ScaleCrop>false</ScaleCrop>
  <LinksUpToDate>false</LinksUpToDate>
  <CharactersWithSpaces>2498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2023-03-24T08:44:37Z</cp:lastPrinted>
  <dcterms:modified xsi:type="dcterms:W3CDTF">2023-03-24T08:45:32Z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