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80"/>
        </w:tabs>
        <w:spacing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pStyle w:val="2"/>
      </w:pPr>
    </w:p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sz w:val="32"/>
        </w:rPr>
      </w:pPr>
    </w:p>
    <w:p>
      <w:pPr>
        <w:tabs>
          <w:tab w:val="left" w:pos="1480"/>
        </w:tabs>
        <w:spacing w:line="560" w:lineRule="exact"/>
        <w:rPr>
          <w:rFonts w:ascii="宋体" w:hAnsi="宋体"/>
          <w:sz w:val="32"/>
        </w:rPr>
      </w:pPr>
    </w:p>
    <w:p>
      <w:pPr>
        <w:pStyle w:val="2"/>
      </w:pPr>
    </w:p>
    <w:p>
      <w:pPr>
        <w:pStyle w:val="2"/>
      </w:pPr>
    </w:p>
    <w:p>
      <w:pPr>
        <w:tabs>
          <w:tab w:val="left" w:pos="1480"/>
        </w:tabs>
        <w:spacing w:line="560" w:lineRule="exact"/>
        <w:jc w:val="center"/>
        <w:rPr>
          <w:rFonts w:ascii="宋体" w:hAnsi="宋体" w:cs="宋体"/>
          <w:sz w:val="32"/>
        </w:rPr>
      </w:pPr>
      <w:r>
        <w:rPr>
          <w:rFonts w:hint="eastAsia" w:ascii="宋体" w:hAnsi="宋体" w:cs="宋体"/>
          <w:sz w:val="32"/>
        </w:rPr>
        <w:t>温环建﹝202</w:t>
      </w:r>
      <w:r>
        <w:rPr>
          <w:rFonts w:hint="eastAsia" w:ascii="宋体" w:hAnsi="宋体" w:cs="宋体"/>
          <w:sz w:val="32"/>
          <w:lang w:val="en-US" w:eastAsia="zh-CN"/>
        </w:rPr>
        <w:t>4</w:t>
      </w:r>
      <w:r>
        <w:rPr>
          <w:rFonts w:hint="eastAsia" w:ascii="宋体" w:hAnsi="宋体" w:cs="宋体"/>
          <w:sz w:val="32"/>
        </w:rPr>
        <w:t>﹞</w:t>
      </w:r>
      <w:r>
        <w:rPr>
          <w:rFonts w:hint="eastAsia" w:ascii="宋体" w:hAnsi="宋体" w:cs="宋体"/>
          <w:sz w:val="32"/>
          <w:lang w:val="en-US" w:eastAsia="zh-CN"/>
        </w:rPr>
        <w:t>032</w:t>
      </w:r>
      <w:r>
        <w:rPr>
          <w:rFonts w:hint="eastAsia" w:ascii="宋体" w:hAnsi="宋体" w:cs="宋体"/>
          <w:sz w:val="32"/>
        </w:rPr>
        <w:t>号</w:t>
      </w:r>
    </w:p>
    <w:p>
      <w:pPr>
        <w:pStyle w:val="5"/>
        <w:spacing w:line="560" w:lineRule="exact"/>
        <w:ind w:firstLine="0" w:firstLineChars="0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瓯海区综合养护基础建设项目环境影响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报告表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审批意见的函</w:t>
      </w:r>
    </w:p>
    <w:p>
      <w:pPr>
        <w:pStyle w:val="3"/>
        <w:spacing w:line="240" w:lineRule="auto"/>
        <w:jc w:val="both"/>
        <w:rPr>
          <w:rFonts w:hint="eastAsia" w:ascii="宋体" w:eastAsia="宋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温州瓯发市政工程有限公司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你单位的申请报告、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由浙江科寰环境科技有限公司编制的《</w:t>
      </w:r>
      <w:bookmarkStart w:id="0" w:name="_GoBack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瓯海区综合养护基础建设项目</w:t>
      </w:r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环境影响报告表</w:t>
      </w:r>
      <w:r>
        <w:rPr>
          <w:rFonts w:hint="eastAsia" w:ascii="仿宋_GB2312" w:hAnsi="宋体" w:eastAsia="仿宋_GB2312"/>
          <w:sz w:val="32"/>
          <w:szCs w:val="32"/>
        </w:rPr>
        <w:t>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（以下简称《环评报告表》）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和其他相关材料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收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经研究，</w:t>
      </w:r>
      <w:r>
        <w:rPr>
          <w:rFonts w:hint="default" w:ascii="仿宋_GB2312" w:hAnsi="宋体" w:eastAsia="仿宋_GB2312"/>
          <w:sz w:val="32"/>
          <w:szCs w:val="32"/>
          <w:lang w:val="en"/>
        </w:rPr>
        <w:t>现将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审批</w:t>
      </w:r>
      <w:r>
        <w:rPr>
          <w:rFonts w:hint="eastAsia" w:ascii="仿宋_GB2312" w:hAnsi="宋体" w:eastAsia="仿宋_GB2312"/>
          <w:sz w:val="32"/>
          <w:szCs w:val="32"/>
        </w:rPr>
        <w:t>意见函告如下：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mallCap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根据《环评报告表》及本项目环评行政许可公示期间的意见反馈情况，</w:t>
      </w:r>
      <w:r>
        <w:rPr>
          <w:rFonts w:hint="eastAsia" w:ascii="仿宋_GB2312" w:hAnsi="宋体" w:eastAsia="仿宋_GB2312"/>
          <w:sz w:val="32"/>
          <w:szCs w:val="32"/>
        </w:rPr>
        <w:t>原则同意《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环评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报告表</w:t>
      </w:r>
      <w:r>
        <w:rPr>
          <w:rFonts w:hint="eastAsia" w:ascii="仿宋_GB2312" w:hAnsi="宋体" w:eastAsia="仿宋_GB2312"/>
          <w:sz w:val="32"/>
          <w:szCs w:val="32"/>
        </w:rPr>
        <w:t>》的结论。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选址温州市瓯海区仙岩街道沈岙村南洋路15号，建设生产车间、综合办公楼及其他配套辅助用房等建筑，主要从事沥青混凝土的生产，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建成后达到年产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11万吨沥青混凝土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的生产规模。</w:t>
      </w:r>
      <w:r>
        <w:rPr>
          <w:rFonts w:hint="eastAsia" w:ascii="仿宋_GB2312" w:hAnsi="宋体" w:eastAsia="仿宋_GB2312"/>
          <w:sz w:val="32"/>
          <w:szCs w:val="32"/>
        </w:rPr>
        <w:t>项目具体建设内容和周边环境见环评报告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表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项目运营中，你单位须落实各项污染防治措施，严格执行污染物排放标准。重点做好以下工作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（一）加强水污染防治。厂区内须雨污分流，各类生产废水按环评要求处置后回用，无外排，生活污水经化粪池预处理达标后纳管排放。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</w:rPr>
        <w:t>加强大气污染防治。</w:t>
      </w:r>
      <w:r>
        <w:rPr>
          <w:rFonts w:hint="eastAsia" w:ascii="仿宋_GB2312" w:hAnsi="宋体" w:eastAsia="仿宋_GB2312"/>
          <w:sz w:val="32"/>
          <w:szCs w:val="32"/>
        </w:rPr>
        <w:t>落实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环评中封闭、收集和</w:t>
      </w:r>
      <w:r>
        <w:rPr>
          <w:rFonts w:hint="eastAsia" w:ascii="仿宋_GB2312" w:hAnsi="宋体" w:eastAsia="仿宋_GB2312"/>
          <w:sz w:val="32"/>
          <w:szCs w:val="32"/>
        </w:rPr>
        <w:t>废气处理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措施，</w:t>
      </w:r>
      <w:r>
        <w:rPr>
          <w:rFonts w:hint="eastAsia" w:ascii="仿宋_GB2312" w:hAnsi="宋体" w:eastAsia="仿宋_GB2312"/>
          <w:sz w:val="32"/>
          <w:szCs w:val="32"/>
        </w:rPr>
        <w:t>对应废气特点采取有效的净化措施，治理达标后高空排放，</w:t>
      </w:r>
      <w:r>
        <w:rPr>
          <w:rFonts w:hint="eastAsia" w:ascii="仿宋_GB2312" w:hAnsi="仿宋_GB2312" w:eastAsia="仿宋_GB2312" w:cs="仿宋_GB2312"/>
          <w:sz w:val="32"/>
          <w:szCs w:val="32"/>
        </w:rPr>
        <w:t>排气筒高度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应符合环评和相关标准要求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。本项目扬尘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粉尘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执行《大气污染物综合排放标准》(GB16297-1996)中的新污染源二级标准浓度限值;干燥筒粉尘及燃烧废气排放执行《工业炉窑大气污染物排放标准》(GB9078-1996)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2中相关标准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满足《关于印发工业炉窑大气污染综合治理方案的通知》(环大气[2019]56 号)中相关要求;沥青废气排放执行《工业炉窑大气污染物排放标准》(GB9078-1996)表4中二级标准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非甲烷总烃、苯并[a]芘执行《大气污染物综合排放标准》(GB16297-1996)中的新污染源二级标准浓度限值;恶臭排放标准执行《恶臭污染物排放标准》(GB14554-93)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 w:cs="宋体"/>
          <w:sz w:val="32"/>
          <w:szCs w:val="32"/>
        </w:rPr>
        <w:t>加强噪声污染防治。</w:t>
      </w:r>
      <w:r>
        <w:rPr>
          <w:rFonts w:hint="eastAsia" w:ascii="仿宋_GB2312" w:hAnsi="宋体" w:eastAsia="仿宋_GB2312"/>
          <w:sz w:val="32"/>
          <w:szCs w:val="32"/>
        </w:rPr>
        <w:t>落实环评中相应降噪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减振</w:t>
      </w:r>
      <w:r>
        <w:rPr>
          <w:rFonts w:hint="eastAsia" w:ascii="仿宋_GB2312" w:hAnsi="宋体" w:eastAsia="仿宋_GB2312"/>
          <w:sz w:val="32"/>
          <w:szCs w:val="32"/>
        </w:rPr>
        <w:t>、隔声、消声措施，使厂界噪声达标排放。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各侧</w:t>
      </w:r>
      <w:r>
        <w:rPr>
          <w:rFonts w:hint="eastAsia" w:ascii="仿宋_GB2312" w:hAnsi="宋体" w:eastAsia="仿宋_GB2312"/>
          <w:sz w:val="32"/>
          <w:szCs w:val="32"/>
        </w:rPr>
        <w:t>厂界噪声排放执行《工业企业厂界环境噪声排放标准》(GB12348-2008)中的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" w:eastAsia="zh-CN"/>
        </w:rPr>
        <w:t>（四）</w:t>
      </w:r>
      <w:r>
        <w:rPr>
          <w:rFonts w:hint="eastAsia" w:ascii="仿宋_GB2312" w:hAnsi="宋体" w:eastAsia="仿宋_GB2312" w:cs="宋体"/>
          <w:sz w:val="32"/>
          <w:szCs w:val="32"/>
        </w:rPr>
        <w:t>加强固废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污染防治。</w:t>
      </w:r>
      <w:r>
        <w:rPr>
          <w:rFonts w:hint="eastAsia" w:ascii="仿宋_GB2312" w:hAnsi="宋体" w:eastAsia="仿宋_GB2312"/>
          <w:sz w:val="32"/>
          <w:szCs w:val="32"/>
        </w:rPr>
        <w:t>须按环评要求分类收集，妥善贮存、处置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一般工业固废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贮存过程满足相应防渗漏、防雨淋、防扬尘等环境保护要求</w:t>
      </w:r>
      <w:r>
        <w:rPr>
          <w:rFonts w:hint="eastAsia" w:ascii="仿宋_GB2312" w:hAnsi="宋体" w:eastAsia="仿宋_GB2312"/>
          <w:sz w:val="32"/>
          <w:szCs w:val="32"/>
        </w:rPr>
        <w:t>。危险废物执行《危险废物贮存污染控制标准》(GB18597-2023)中的有关规定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sz w:val="32"/>
          <w:szCs w:val="32"/>
        </w:rPr>
        <w:t>、污染物排放总量不得超过环评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要求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新增主要污染物总量指标二氧化硫0.151t/a、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氮氧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化物1.41t/a，须通过排污权交易取得。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经环评测算，本项目碳排放总量为2004.065吨CO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/年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/>
          <w:sz w:val="32"/>
          <w:szCs w:val="32"/>
        </w:rPr>
        <w:t>、完善环境风险事故应急预案，落实环境风险防范及应急措施。加强管理，防止环境污染事故发生。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Hans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Hans"/>
        </w:rPr>
        <w:t>项目的环境影响评价文件经批准后，建设项目的性质、规模、地点、采用的生产工艺或者防治污染、防止生态破坏的措施发生重大变动的，建设单位应当重新报批建设项目的环境影响评价文件。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Hans"/>
        </w:rPr>
        <w:t>项目的环境影响评价文件自批准之日起超过五年，方决定该项目开工建设的，其环境影响评价文件应当报原审批部门重新审核。</w:t>
      </w:r>
      <w:r>
        <w:rPr>
          <w:rFonts w:hint="eastAsia" w:ascii="仿宋_GB2312" w:hAnsi="宋体" w:eastAsia="仿宋_GB2312"/>
          <w:sz w:val="32"/>
          <w:szCs w:val="32"/>
          <w:lang w:eastAsia="zh-Hans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/>
          <w:sz w:val="32"/>
          <w:szCs w:val="32"/>
        </w:rPr>
        <w:t>、项目须严格执行环保“三同时”制度，项目日常环保管理工作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由温州市生态环境局瓯海分局</w:t>
      </w:r>
      <w:r>
        <w:rPr>
          <w:rFonts w:hint="eastAsia" w:ascii="仿宋_GB2312" w:hAnsi="宋体" w:eastAsia="仿宋_GB2312"/>
          <w:sz w:val="32"/>
          <w:szCs w:val="32"/>
        </w:rPr>
        <w:t>负责。项目建成后应在产生实际排污行为前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办理</w:t>
      </w:r>
      <w:r>
        <w:rPr>
          <w:rFonts w:hint="eastAsia" w:ascii="仿宋_GB2312" w:hAnsi="宋体" w:eastAsia="仿宋_GB2312"/>
          <w:sz w:val="32"/>
          <w:szCs w:val="32"/>
        </w:rPr>
        <w:t>排污许可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手续</w:t>
      </w:r>
      <w:r>
        <w:rPr>
          <w:rFonts w:hint="eastAsia" w:ascii="仿宋_GB2312" w:hAnsi="宋体" w:eastAsia="仿宋_GB2312"/>
          <w:sz w:val="32"/>
          <w:szCs w:val="32"/>
        </w:rPr>
        <w:t>，并依法依规做好“三同时”环保竣工验收工作。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根</w:t>
      </w:r>
      <w:r>
        <w:rPr>
          <w:rFonts w:hint="eastAsia" w:ascii="仿宋_GB2312" w:hAnsi="宋体" w:eastAsia="仿宋_GB2312"/>
          <w:sz w:val="32"/>
          <w:szCs w:val="32"/>
        </w:rPr>
        <w:t>据《中华人民共和国环境影响评价法》第二十二条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、《中华人民共和国行政许可法》第三十八条第一款等有关法律法规，</w:t>
      </w:r>
      <w:r>
        <w:rPr>
          <w:rFonts w:hint="eastAsia" w:ascii="仿宋_GB2312" w:hAnsi="宋体" w:eastAsia="仿宋_GB2312"/>
          <w:sz w:val="32"/>
          <w:szCs w:val="32"/>
        </w:rPr>
        <w:t>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决定准予许可，</w:t>
      </w:r>
      <w:r>
        <w:rPr>
          <w:rFonts w:hint="eastAsia" w:ascii="仿宋_GB2312" w:hAnsi="宋体" w:eastAsia="仿宋_GB2312"/>
          <w:sz w:val="32"/>
          <w:szCs w:val="32"/>
        </w:rPr>
        <w:t xml:space="preserve">若你单位及项目利害关系人对本审批意见内容不服的，可以在六十日内向温州市人民政府提起行政复议,或者在六个月内向鹿城区人民法院提起行政诉讼。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 xml:space="preserve">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温州市生态环境局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　　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9"/>
        <w:tblpPr w:leftFromText="180" w:rightFromText="180" w:vertAnchor="text" w:horzAnchor="page" w:tblpX="1690" w:tblpY="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</w:trPr>
        <w:tc>
          <w:tcPr>
            <w:tcW w:w="8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抄送：温州市生态环境局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瓯海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温州市生态环境局                  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日印发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2098" w:right="1474" w:bottom="1984" w:left="1588" w:header="851" w:footer="754" w:gutter="0"/>
      <w:cols w:space="0" w:num="1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7F00FB"/>
    <w:multiLevelType w:val="singleLevel"/>
    <w:tmpl w:val="7F7F00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HorizontalSpacing w:val="140"/>
  <w:drawingGridVerticalSpacing w:val="19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E5NTFjYmE4OGNiNjQzZDZlYzcyYjM2NDhjNDU0M2YifQ=="/>
  </w:docVars>
  <w:rsids>
    <w:rsidRoot w:val="00DC3EC5"/>
    <w:rsid w:val="001547B2"/>
    <w:rsid w:val="00247C70"/>
    <w:rsid w:val="003879EC"/>
    <w:rsid w:val="0049307C"/>
    <w:rsid w:val="00667255"/>
    <w:rsid w:val="008B45EE"/>
    <w:rsid w:val="00B830B9"/>
    <w:rsid w:val="00B95092"/>
    <w:rsid w:val="00DC3EC5"/>
    <w:rsid w:val="00EF194C"/>
    <w:rsid w:val="00F31001"/>
    <w:rsid w:val="02521CF0"/>
    <w:rsid w:val="04B530D0"/>
    <w:rsid w:val="04DA57A6"/>
    <w:rsid w:val="04E851E9"/>
    <w:rsid w:val="05462A66"/>
    <w:rsid w:val="05E736B5"/>
    <w:rsid w:val="063B4E6F"/>
    <w:rsid w:val="0A984C04"/>
    <w:rsid w:val="0B7D4039"/>
    <w:rsid w:val="0B8D7398"/>
    <w:rsid w:val="0E0452EF"/>
    <w:rsid w:val="0E7E2E09"/>
    <w:rsid w:val="0F352A49"/>
    <w:rsid w:val="121C615D"/>
    <w:rsid w:val="126864E8"/>
    <w:rsid w:val="12A37B9B"/>
    <w:rsid w:val="135E286B"/>
    <w:rsid w:val="14D8425B"/>
    <w:rsid w:val="17604DAB"/>
    <w:rsid w:val="176A5D84"/>
    <w:rsid w:val="18AC5A24"/>
    <w:rsid w:val="18F57BE9"/>
    <w:rsid w:val="1A635100"/>
    <w:rsid w:val="1B3D0E19"/>
    <w:rsid w:val="1C5203DB"/>
    <w:rsid w:val="1D2F4CBA"/>
    <w:rsid w:val="1D4D095D"/>
    <w:rsid w:val="1E21618F"/>
    <w:rsid w:val="1F434B54"/>
    <w:rsid w:val="20174B33"/>
    <w:rsid w:val="218B6EE0"/>
    <w:rsid w:val="22942DCC"/>
    <w:rsid w:val="23BC0464"/>
    <w:rsid w:val="24FC0E9A"/>
    <w:rsid w:val="27946297"/>
    <w:rsid w:val="27AF7A58"/>
    <w:rsid w:val="2830377E"/>
    <w:rsid w:val="2B652CA7"/>
    <w:rsid w:val="2C0D3AE9"/>
    <w:rsid w:val="2CB7552D"/>
    <w:rsid w:val="2CE7613E"/>
    <w:rsid w:val="2DEB6572"/>
    <w:rsid w:val="2DF13312"/>
    <w:rsid w:val="2EDA092B"/>
    <w:rsid w:val="2F027BFA"/>
    <w:rsid w:val="2F333CB2"/>
    <w:rsid w:val="2F8E785D"/>
    <w:rsid w:val="30054380"/>
    <w:rsid w:val="323557C2"/>
    <w:rsid w:val="33E313BC"/>
    <w:rsid w:val="347436C1"/>
    <w:rsid w:val="35163031"/>
    <w:rsid w:val="35835D75"/>
    <w:rsid w:val="359249E5"/>
    <w:rsid w:val="36EC38E5"/>
    <w:rsid w:val="36EE777E"/>
    <w:rsid w:val="36FB0C74"/>
    <w:rsid w:val="376427D7"/>
    <w:rsid w:val="376E164F"/>
    <w:rsid w:val="397E423B"/>
    <w:rsid w:val="3F450EE2"/>
    <w:rsid w:val="403F1F56"/>
    <w:rsid w:val="40EB1A3D"/>
    <w:rsid w:val="41D37DD1"/>
    <w:rsid w:val="424F3974"/>
    <w:rsid w:val="428C2599"/>
    <w:rsid w:val="447210A5"/>
    <w:rsid w:val="45AF37E9"/>
    <w:rsid w:val="489A01C2"/>
    <w:rsid w:val="48ED65C6"/>
    <w:rsid w:val="492F3D3A"/>
    <w:rsid w:val="493E5555"/>
    <w:rsid w:val="49C61A31"/>
    <w:rsid w:val="4B1C16D9"/>
    <w:rsid w:val="4B7163A5"/>
    <w:rsid w:val="4BBD55B7"/>
    <w:rsid w:val="4C771817"/>
    <w:rsid w:val="4E1C04EB"/>
    <w:rsid w:val="501B75FF"/>
    <w:rsid w:val="53651E82"/>
    <w:rsid w:val="5404626D"/>
    <w:rsid w:val="56316276"/>
    <w:rsid w:val="566B005F"/>
    <w:rsid w:val="56FE667F"/>
    <w:rsid w:val="584D09B1"/>
    <w:rsid w:val="5BD334CF"/>
    <w:rsid w:val="5C884BE9"/>
    <w:rsid w:val="5CA44F28"/>
    <w:rsid w:val="5D2A20B5"/>
    <w:rsid w:val="5F0F220E"/>
    <w:rsid w:val="602B754E"/>
    <w:rsid w:val="61334C87"/>
    <w:rsid w:val="61BD079F"/>
    <w:rsid w:val="627D79CC"/>
    <w:rsid w:val="63ED4DF9"/>
    <w:rsid w:val="65B1302C"/>
    <w:rsid w:val="6639634A"/>
    <w:rsid w:val="67835CA1"/>
    <w:rsid w:val="69924B04"/>
    <w:rsid w:val="6BC941AA"/>
    <w:rsid w:val="6C2615FD"/>
    <w:rsid w:val="6DB17719"/>
    <w:rsid w:val="6EEE7E92"/>
    <w:rsid w:val="741A1211"/>
    <w:rsid w:val="742B5FD8"/>
    <w:rsid w:val="760279BD"/>
    <w:rsid w:val="7676051E"/>
    <w:rsid w:val="77342CAA"/>
    <w:rsid w:val="77471B03"/>
    <w:rsid w:val="77BB2A95"/>
    <w:rsid w:val="78DC670E"/>
    <w:rsid w:val="7DA91E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autoRedefine/>
    <w:qFormat/>
    <w:uiPriority w:val="0"/>
    <w:pPr>
      <w:tabs>
        <w:tab w:val="left" w:pos="1480"/>
      </w:tabs>
      <w:spacing w:line="252" w:lineRule="auto"/>
      <w:jc w:val="center"/>
    </w:pPr>
    <w:rPr>
      <w:rFonts w:ascii="仿宋_GB2312" w:hAnsi="宋体" w:eastAsia="仿宋_GB2312"/>
      <w:b/>
      <w:bCs/>
      <w:sz w:val="44"/>
    </w:rPr>
  </w:style>
  <w:style w:type="paragraph" w:styleId="4">
    <w:name w:val="Body Text Indent"/>
    <w:basedOn w:val="1"/>
    <w:autoRedefine/>
    <w:qFormat/>
    <w:uiPriority w:val="0"/>
    <w:pPr>
      <w:tabs>
        <w:tab w:val="left" w:pos="1480"/>
      </w:tabs>
      <w:adjustRightInd w:val="0"/>
      <w:snapToGrid w:val="0"/>
      <w:ind w:firstLine="640" w:firstLineChars="200"/>
    </w:pPr>
    <w:rPr>
      <w:rFonts w:ascii="宋体" w:hAnsi="宋体"/>
      <w:sz w:val="32"/>
    </w:rPr>
  </w:style>
  <w:style w:type="paragraph" w:styleId="5">
    <w:name w:val="Body Text Indent 2"/>
    <w:basedOn w:val="1"/>
    <w:autoRedefine/>
    <w:qFormat/>
    <w:uiPriority w:val="0"/>
    <w:pPr>
      <w:tabs>
        <w:tab w:val="right" w:pos="8788"/>
      </w:tabs>
      <w:spacing w:line="300" w:lineRule="auto"/>
      <w:ind w:firstLine="640" w:firstLineChars="200"/>
      <w:jc w:val="left"/>
    </w:pPr>
    <w:rPr>
      <w:sz w:val="32"/>
    </w:rPr>
  </w:style>
  <w:style w:type="paragraph" w:styleId="6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脚 Char"/>
    <w:basedOn w:val="10"/>
    <w:link w:val="7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styleId="12">
    <w:name w:val="Placeholder Text"/>
    <w:basedOn w:val="10"/>
    <w:autoRedefine/>
    <w:unhideWhenUsed/>
    <w:qFormat/>
    <w:uiPriority w:val="99"/>
    <w:rPr>
      <w:color w:val="808080"/>
    </w:rPr>
  </w:style>
  <w:style w:type="character" w:customStyle="1" w:styleId="13">
    <w:name w:val="批注框文本 Char"/>
    <w:basedOn w:val="10"/>
    <w:link w:val="6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正文01"/>
    <w:basedOn w:val="1"/>
    <w:autoRedefine/>
    <w:qFormat/>
    <w:uiPriority w:val="0"/>
    <w:pPr>
      <w:spacing w:before="60" w:line="460" w:lineRule="exact"/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1964</Words>
  <Characters>2312</Characters>
  <Lines>2</Lines>
  <Paragraphs>3</Paragraphs>
  <TotalTime>7</TotalTime>
  <ScaleCrop>false</ScaleCrop>
  <LinksUpToDate>false</LinksUpToDate>
  <CharactersWithSpaces>2388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261256</dc:creator>
  <cp:lastModifiedBy>Administrator</cp:lastModifiedBy>
  <cp:lastPrinted>2024-04-17T08:00:02Z</cp:lastPrinted>
  <dcterms:modified xsi:type="dcterms:W3CDTF">2024-04-17T08:00:22Z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8DCD97EC81194D1FAD91EEA98A814482</vt:lpwstr>
  </property>
  <property fmtid="{D5CDD505-2E9C-101B-9397-08002B2CF9AE}" pid="4" name="commondata">
    <vt:lpwstr>eyJoZGlkIjoiMzE5NTFjYmE4OGNiNjQzZDZlYzcyYjM2NDhjNDU0M2YifQ==</vt:lpwstr>
  </property>
</Properties>
</file>