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bookmarkStart w:id="0" w:name="_GoBack"/>
      <w:bookmarkEnd w:id="0"/>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3F47D1">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EE5D92">
        <w:rPr>
          <w:rFonts w:ascii="仿宋_GB2312" w:eastAsia="仿宋_GB2312" w:hAnsi="Times New Roman" w:cs="Times New Roman" w:hint="eastAsia"/>
          <w:sz w:val="32"/>
          <w:szCs w:val="32"/>
        </w:rPr>
        <w:t>038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2B3769">
        <w:rPr>
          <w:rFonts w:ascii="仿宋_GB2312" w:eastAsia="仿宋_GB2312" w:hAnsi="仿宋_GB2312" w:cs="仿宋_GB2312" w:hint="eastAsia"/>
          <w:b/>
          <w:bCs/>
          <w:color w:val="000000"/>
          <w:sz w:val="44"/>
          <w:szCs w:val="44"/>
        </w:rPr>
        <w:t>温州亚泰陶瓷有限公司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51398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DC243F">
        <w:rPr>
          <w:rFonts w:ascii="仿宋_GB2312" w:eastAsia="仿宋_GB2312" w:hAnsi="仿宋_GB2312" w:cs="仿宋_GB2312" w:hint="eastAsia"/>
          <w:color w:val="000000"/>
          <w:sz w:val="32"/>
          <w:szCs w:val="32"/>
        </w:rPr>
        <w:t>(郑州市生态环境局)</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2B3769">
        <w:rPr>
          <w:rFonts w:ascii="仿宋_GB2312" w:eastAsia="仿宋_GB2312" w:hAnsi="仿宋_GB2312" w:cs="仿宋_GB2312" w:hint="eastAsia"/>
          <w:color w:val="000000"/>
          <w:sz w:val="32"/>
          <w:szCs w:val="32"/>
        </w:rPr>
        <w:t>温州亚泰陶瓷有限公司</w:t>
      </w:r>
      <w:r w:rsidR="00AE6126" w:rsidRPr="00624D3C">
        <w:rPr>
          <w:rFonts w:ascii="仿宋_GB2312" w:eastAsia="仿宋_GB2312" w:hAnsi="仿宋_GB2312" w:cs="仿宋_GB2312" w:hint="eastAsia"/>
          <w:color w:val="000000"/>
          <w:sz w:val="32"/>
          <w:szCs w:val="32"/>
        </w:rPr>
        <w:t>申请跨省</w:t>
      </w:r>
      <w:r w:rsidR="00AE6126">
        <w:rPr>
          <w:rFonts w:ascii="仿宋_GB2312" w:eastAsia="仿宋_GB2312" w:hAnsi="仿宋_GB2312" w:cs="仿宋_GB2312" w:hint="eastAsia"/>
          <w:color w:val="000000"/>
          <w:sz w:val="32"/>
          <w:szCs w:val="32"/>
        </w:rPr>
        <w:t>转移</w:t>
      </w:r>
      <w:r w:rsidR="002B3769">
        <w:rPr>
          <w:rFonts w:ascii="仿宋_GB2312" w:eastAsia="仿宋_GB2312" w:hAnsi="仿宋_GB2312" w:cs="仿宋_GB2312" w:hint="eastAsia"/>
          <w:color w:val="000000"/>
          <w:sz w:val="32"/>
          <w:szCs w:val="32"/>
        </w:rPr>
        <w:t>煤焦油</w:t>
      </w:r>
      <w:r w:rsidR="0046127D" w:rsidRPr="0046127D">
        <w:rPr>
          <w:rFonts w:ascii="仿宋_GB2312" w:eastAsia="仿宋_GB2312" w:hAnsi="仿宋_GB2312" w:cs="仿宋_GB2312" w:hint="eastAsia"/>
          <w:color w:val="000000"/>
          <w:sz w:val="32"/>
          <w:szCs w:val="32"/>
        </w:rPr>
        <w:t>（</w:t>
      </w:r>
      <w:r w:rsidR="00071BB6" w:rsidRPr="00071BB6">
        <w:rPr>
          <w:rFonts w:ascii="仿宋_GB2312" w:eastAsia="仿宋_GB2312" w:hAnsi="仿宋_GB2312" w:cs="仿宋_GB2312" w:hint="eastAsia"/>
          <w:color w:val="000000"/>
          <w:sz w:val="32"/>
          <w:szCs w:val="32"/>
        </w:rPr>
        <w:t>危废类别HW11,危废代码450-003-11</w:t>
      </w:r>
      <w:r w:rsidR="0046127D" w:rsidRPr="0046127D">
        <w:rPr>
          <w:rFonts w:ascii="仿宋_GB2312" w:eastAsia="仿宋_GB2312" w:hAnsi="仿宋_GB2312" w:cs="仿宋_GB2312" w:hint="eastAsia"/>
          <w:color w:val="000000"/>
          <w:sz w:val="32"/>
          <w:szCs w:val="32"/>
        </w:rPr>
        <w:t>）</w:t>
      </w:r>
      <w:r w:rsidR="00513983">
        <w:rPr>
          <w:rFonts w:ascii="仿宋_GB2312" w:eastAsia="仿宋_GB2312" w:hAnsi="仿宋_GB2312" w:cs="仿宋_GB2312" w:hint="eastAsia"/>
          <w:color w:val="000000"/>
          <w:sz w:val="32"/>
          <w:szCs w:val="32"/>
        </w:rPr>
        <w:t>100</w:t>
      </w:r>
      <w:r w:rsidR="00071BB6" w:rsidRPr="0046127D">
        <w:rPr>
          <w:rFonts w:ascii="仿宋_GB2312" w:eastAsia="仿宋_GB2312" w:hAnsi="仿宋_GB2312" w:cs="仿宋_GB2312" w:hint="eastAsia"/>
          <w:color w:val="000000"/>
          <w:sz w:val="32"/>
          <w:szCs w:val="32"/>
        </w:rPr>
        <w:t>吨</w:t>
      </w:r>
      <w:r w:rsidR="00071BB6">
        <w:rPr>
          <w:rFonts w:ascii="仿宋_GB2312" w:eastAsia="仿宋_GB2312" w:hAnsi="仿宋_GB2312" w:cs="仿宋_GB2312" w:hint="eastAsia"/>
          <w:color w:val="000000"/>
          <w:sz w:val="32"/>
          <w:szCs w:val="32"/>
        </w:rPr>
        <w:t>,委托</w:t>
      </w:r>
      <w:r w:rsidR="004C1F03">
        <w:rPr>
          <w:rFonts w:ascii="仿宋_GB2312" w:eastAsia="仿宋_GB2312" w:hAnsi="仿宋_GB2312" w:cs="仿宋_GB2312" w:hint="eastAsia"/>
          <w:color w:val="000000"/>
          <w:sz w:val="32"/>
          <w:szCs w:val="32"/>
        </w:rPr>
        <w:t>贵省巩义市亿达化工产品经销有限</w:t>
      </w:r>
      <w:r w:rsidR="00513983">
        <w:rPr>
          <w:rFonts w:ascii="仿宋_GB2312" w:eastAsia="仿宋_GB2312" w:hAnsi="仿宋_GB2312" w:cs="仿宋_GB2312" w:hint="eastAsia"/>
          <w:color w:val="000000"/>
          <w:sz w:val="32"/>
          <w:szCs w:val="32"/>
        </w:rPr>
        <w:t>公司进行安全利用</w:t>
      </w:r>
      <w:r w:rsidRPr="00013A37">
        <w:rPr>
          <w:rFonts w:ascii="仿宋_GB2312" w:eastAsia="仿宋_GB2312" w:hAnsi="仿宋_GB2312" w:cs="仿宋_GB2312" w:hint="eastAsia"/>
          <w:color w:val="000000"/>
          <w:sz w:val="32"/>
          <w:szCs w:val="32"/>
        </w:rPr>
        <w:t>，转移有效期自审批之日起至</w:t>
      </w:r>
      <w:r w:rsidR="00071BB6">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071BB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071BB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2B3769">
        <w:rPr>
          <w:rFonts w:ascii="仿宋_GB2312" w:eastAsia="仿宋_GB2312" w:hAnsi="仿宋_GB2312" w:cs="仿宋_GB2312" w:hint="eastAsia"/>
          <w:bCs/>
          <w:color w:val="000000"/>
          <w:sz w:val="32"/>
          <w:szCs w:val="32"/>
        </w:rPr>
        <w:t>温州亚泰陶瓷有限公司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071BB6"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4C1F03">
        <w:rPr>
          <w:rFonts w:ascii="仿宋_GB2312" w:eastAsia="仿宋_GB2312" w:hAnsi="仿宋_GB2312" w:cs="仿宋_GB2312" w:hint="eastAsia"/>
          <w:color w:val="000000"/>
          <w:sz w:val="32"/>
          <w:szCs w:val="32"/>
        </w:rPr>
        <w:t>6</w:t>
      </w:r>
      <w:r w:rsidR="006E147A" w:rsidRPr="00BF207E">
        <w:rPr>
          <w:rFonts w:ascii="仿宋_GB2312" w:eastAsia="仿宋_GB2312" w:hAnsi="仿宋_GB2312" w:cs="仿宋_GB2312"/>
          <w:color w:val="000000"/>
          <w:sz w:val="32"/>
          <w:szCs w:val="32"/>
        </w:rPr>
        <w:t>月</w:t>
      </w:r>
      <w:r w:rsidR="00EE5D92">
        <w:rPr>
          <w:rFonts w:ascii="仿宋_GB2312" w:eastAsia="仿宋_GB2312" w:hAnsi="仿宋_GB2312" w:cs="仿宋_GB2312" w:hint="eastAsia"/>
          <w:color w:val="000000"/>
          <w:sz w:val="32"/>
          <w:szCs w:val="32"/>
        </w:rPr>
        <w:t>5</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B3" w:rsidRDefault="00F51FB3" w:rsidP="00502796">
      <w:r>
        <w:separator/>
      </w:r>
    </w:p>
  </w:endnote>
  <w:endnote w:type="continuationSeparator" w:id="1">
    <w:p w:rsidR="00F51FB3" w:rsidRDefault="00F51FB3"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B3" w:rsidRDefault="00F51FB3" w:rsidP="00502796">
      <w:r>
        <w:separator/>
      </w:r>
    </w:p>
  </w:footnote>
  <w:footnote w:type="continuationSeparator" w:id="1">
    <w:p w:rsidR="00F51FB3" w:rsidRDefault="00F51FB3"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BB6"/>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217"/>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7D1"/>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7E2"/>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1F03"/>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3983"/>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D0D"/>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2A4"/>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B9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634"/>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4EA"/>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0EBB"/>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43F"/>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22"/>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5D92"/>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1FB3"/>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A2C4528-0567-4F7D-821A-1926584A6B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Pages>
  <Words>74</Words>
  <Characters>427</Characters>
  <Application>Microsoft Office Word</Application>
  <DocSecurity>0</DocSecurity>
  <Lines>3</Lines>
  <Paragraphs>1</Paragraphs>
  <ScaleCrop>false</ScaleCrop>
  <Company>Lenovo</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668</cp:revision>
  <cp:lastPrinted>2019-06-28T06:42:00Z</cp:lastPrinted>
  <dcterms:created xsi:type="dcterms:W3CDTF">2017-05-11T01:49:00Z</dcterms:created>
  <dcterms:modified xsi:type="dcterms:W3CDTF">2020-06-05T06:32:00Z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