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132</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关于温州宏丰电工合金股份有限公司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江西省生态环境厅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市温州宏丰电工合金股份有限公司申请跨省转移电镀污泥（HW17，336-0</w:t>
      </w:r>
      <w:r>
        <w:rPr>
          <w:rFonts w:ascii="仿宋_GB2312" w:hAnsi="仿宋_GB2312" w:eastAsia="仿宋_GB2312" w:cs="仿宋_GB2312"/>
          <w:color w:val="000000"/>
          <w:sz w:val="32"/>
          <w:szCs w:val="32"/>
        </w:rPr>
        <w:t>64</w:t>
      </w:r>
      <w:r>
        <w:rPr>
          <w:rFonts w:hint="eastAsia" w:ascii="仿宋_GB2312" w:hAnsi="仿宋_GB2312" w:eastAsia="仿宋_GB2312" w:cs="仿宋_GB2312"/>
          <w:color w:val="000000"/>
          <w:sz w:val="32"/>
          <w:szCs w:val="32"/>
        </w:rPr>
        <w:t>-17）400吨，委托贵省江西金汇环保科技有限公司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：温州宏丰电工合金股份有限公司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A6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EE7"/>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11984D57"/>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5378-D1EE-46E1-9855-1C7CF1E8E97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415</Words>
  <Characters>481</Characters>
  <Lines>3</Lines>
  <Paragraphs>1</Paragraphs>
  <TotalTime>594</TotalTime>
  <ScaleCrop>false</ScaleCrop>
  <LinksUpToDate>false</LinksUpToDate>
  <CharactersWithSpaces>490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2019-01-07T06:14:00Z</cp:lastPrinted>
  <dcterms:modified xsi:type="dcterms:W3CDTF">2022-08-05T02:03:48Z</dcterms:modified>
  <cp:revision>596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44D7FD74E0AD4FD587490B49A2FE39A1</vt:lpwstr>
  </property>
</Properties>
</file>