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bookmarkStart w:id="0" w:name="_GoBack"/>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E54A7A">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8E5B95">
        <w:rPr>
          <w:rFonts w:ascii="仿宋_GB2312" w:eastAsia="仿宋_GB2312" w:hAnsi="Times New Roman" w:cs="Times New Roman"/>
          <w:sz w:val="32"/>
          <w:szCs w:val="32"/>
        </w:rPr>
        <w:t>013</w:t>
      </w:r>
      <w:r w:rsidRPr="00BF207E">
        <w:rPr>
          <w:rFonts w:ascii="仿宋_GB2312" w:eastAsia="仿宋_GB2312" w:hAnsi="Times New Roman" w:cs="Times New Roman" w:hint="eastAsia"/>
          <w:sz w:val="32"/>
          <w:szCs w:val="32"/>
        </w:rPr>
        <w:t>号</w:t>
      </w:r>
    </w:p>
    <w:bookmarkEnd w:id="0"/>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2B26AF" w:rsidRPr="002B26AF">
        <w:rPr>
          <w:rFonts w:ascii="仿宋_GB2312" w:eastAsia="仿宋_GB2312" w:hAnsi="仿宋_GB2312" w:cs="仿宋_GB2312" w:hint="eastAsia"/>
          <w:b/>
          <w:bCs/>
          <w:color w:val="000000"/>
          <w:sz w:val="44"/>
          <w:szCs w:val="44"/>
        </w:rPr>
        <w:t>温州嘉鸿废水处理有限公司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C54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2B26AF" w:rsidRPr="002B26AF">
        <w:rPr>
          <w:rFonts w:ascii="仿宋_GB2312" w:eastAsia="仿宋_GB2312" w:hAnsi="仿宋_GB2312" w:cs="仿宋_GB2312" w:hint="eastAsia"/>
          <w:color w:val="000000"/>
          <w:sz w:val="32"/>
          <w:szCs w:val="32"/>
        </w:rPr>
        <w:t>温州嘉鸿废水处理有限公司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8C54B5" w:rsidRPr="008C54B5">
        <w:rPr>
          <w:rFonts w:ascii="仿宋_GB2312" w:eastAsia="仿宋_GB2312" w:hAnsi="仿宋_GB2312" w:cs="仿宋_GB2312" w:hint="eastAsia"/>
          <w:color w:val="000000"/>
          <w:sz w:val="32"/>
          <w:szCs w:val="32"/>
        </w:rPr>
        <w:t>表面处理</w:t>
      </w:r>
      <w:r w:rsidR="008C54B5" w:rsidRPr="008C54B5">
        <w:rPr>
          <w:rFonts w:ascii="仿宋_GB2312" w:eastAsia="仿宋_GB2312" w:hAnsi="仿宋_GB2312" w:cs="仿宋_GB2312"/>
          <w:color w:val="000000"/>
          <w:sz w:val="32"/>
          <w:szCs w:val="32"/>
        </w:rPr>
        <w:t>废物</w:t>
      </w:r>
      <w:r w:rsidR="008C54B5" w:rsidRPr="008C54B5">
        <w:rPr>
          <w:rFonts w:ascii="仿宋_GB2312" w:eastAsia="仿宋_GB2312" w:hAnsi="仿宋_GB2312" w:cs="仿宋_GB2312" w:hint="eastAsia"/>
          <w:color w:val="000000"/>
          <w:sz w:val="32"/>
          <w:szCs w:val="32"/>
        </w:rPr>
        <w:t>（</w:t>
      </w:r>
      <w:r w:rsidR="00E54A7A">
        <w:rPr>
          <w:rFonts w:ascii="仿宋_GB2312" w:eastAsia="仿宋_GB2312" w:hAnsi="仿宋_GB2312" w:cs="仿宋_GB2312" w:hint="eastAsia"/>
          <w:color w:val="000000"/>
          <w:sz w:val="32"/>
          <w:szCs w:val="32"/>
        </w:rPr>
        <w:t>危废类别HW17,危废代码</w:t>
      </w:r>
      <w:r w:rsidR="008C54B5" w:rsidRPr="008C54B5">
        <w:rPr>
          <w:rFonts w:ascii="仿宋_GB2312" w:eastAsia="仿宋_GB2312" w:hAnsi="仿宋_GB2312" w:cs="仿宋_GB2312"/>
          <w:color w:val="000000"/>
          <w:sz w:val="32"/>
          <w:szCs w:val="32"/>
        </w:rPr>
        <w:t>336-062-17</w:t>
      </w:r>
      <w:r w:rsidR="008C54B5" w:rsidRPr="008C54B5">
        <w:rPr>
          <w:rFonts w:ascii="仿宋_GB2312" w:eastAsia="仿宋_GB2312" w:hAnsi="仿宋_GB2312" w:cs="仿宋_GB2312" w:hint="eastAsia"/>
          <w:color w:val="000000"/>
          <w:sz w:val="32"/>
          <w:szCs w:val="32"/>
        </w:rPr>
        <w:t>）</w:t>
      </w:r>
      <w:r w:rsidR="002B26AF">
        <w:rPr>
          <w:rFonts w:ascii="仿宋_GB2312" w:eastAsia="仿宋_GB2312" w:hAnsi="仿宋_GB2312" w:cs="仿宋_GB2312" w:hint="eastAsia"/>
          <w:color w:val="000000"/>
          <w:sz w:val="32"/>
          <w:szCs w:val="32"/>
        </w:rPr>
        <w:t>25</w:t>
      </w:r>
      <w:r w:rsidR="008C54B5" w:rsidRPr="008C54B5">
        <w:rPr>
          <w:rFonts w:ascii="仿宋_GB2312" w:eastAsia="仿宋_GB2312" w:hAnsi="仿宋_GB2312" w:cs="仿宋_GB2312" w:hint="eastAsia"/>
          <w:color w:val="000000"/>
          <w:sz w:val="32"/>
          <w:szCs w:val="32"/>
        </w:rPr>
        <w:t>00吨</w:t>
      </w:r>
      <w:r w:rsidR="00E54A7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8C54B5" w:rsidRPr="008C54B5">
        <w:rPr>
          <w:rFonts w:ascii="仿宋_GB2312" w:eastAsia="仿宋_GB2312" w:hAnsi="仿宋_GB2312" w:cs="仿宋_GB2312" w:hint="eastAsia"/>
          <w:color w:val="000000"/>
          <w:sz w:val="32"/>
          <w:szCs w:val="32"/>
        </w:rPr>
        <w:t>江西</w:t>
      </w:r>
      <w:r w:rsidR="00E54A7A">
        <w:rPr>
          <w:rFonts w:ascii="仿宋_GB2312" w:eastAsia="仿宋_GB2312" w:hAnsi="仿宋_GB2312" w:cs="仿宋_GB2312" w:hint="eastAsia"/>
          <w:color w:val="000000"/>
          <w:sz w:val="32"/>
          <w:szCs w:val="32"/>
        </w:rPr>
        <w:t>新金叶实业</w:t>
      </w:r>
      <w:r w:rsidR="008C54B5" w:rsidRPr="008C54B5">
        <w:rPr>
          <w:rFonts w:ascii="仿宋_GB2312" w:eastAsia="仿宋_GB2312" w:hAnsi="仿宋_GB2312" w:cs="仿宋_GB2312" w:hint="eastAsia"/>
          <w:color w:val="000000"/>
          <w:sz w:val="32"/>
          <w:szCs w:val="32"/>
        </w:rPr>
        <w:t>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E54A7A">
        <w:rPr>
          <w:rFonts w:ascii="仿宋_GB2312" w:eastAsia="仿宋_GB2312" w:hAnsi="仿宋_GB2312" w:cs="仿宋_GB2312" w:hint="eastAsia"/>
          <w:color w:val="000000"/>
          <w:sz w:val="32"/>
          <w:szCs w:val="32"/>
        </w:rPr>
        <w:t>2020</w:t>
      </w:r>
      <w:r w:rsidR="00FD07C3" w:rsidRPr="00FD07C3">
        <w:rPr>
          <w:rFonts w:ascii="仿宋_GB2312" w:eastAsia="仿宋_GB2312" w:hAnsi="仿宋_GB2312" w:cs="仿宋_GB2312" w:hint="eastAsia"/>
          <w:color w:val="000000"/>
          <w:sz w:val="32"/>
          <w:szCs w:val="32"/>
        </w:rPr>
        <w:t>年</w:t>
      </w:r>
      <w:r w:rsidR="00E54A7A">
        <w:rPr>
          <w:rFonts w:ascii="仿宋_GB2312" w:eastAsia="仿宋_GB2312" w:hAnsi="仿宋_GB2312" w:cs="仿宋_GB2312" w:hint="eastAsia"/>
          <w:color w:val="000000"/>
          <w:sz w:val="32"/>
          <w:szCs w:val="32"/>
        </w:rPr>
        <w:t>6</w:t>
      </w:r>
      <w:r w:rsidR="002B258F">
        <w:rPr>
          <w:rFonts w:ascii="仿宋_GB2312" w:eastAsia="仿宋_GB2312" w:hAnsi="仿宋_GB2312" w:cs="仿宋_GB2312" w:hint="eastAsia"/>
          <w:color w:val="000000"/>
          <w:sz w:val="32"/>
          <w:szCs w:val="32"/>
        </w:rPr>
        <w:t>月</w:t>
      </w:r>
      <w:r w:rsidR="00E54A7A">
        <w:rPr>
          <w:rFonts w:ascii="仿宋_GB2312" w:eastAsia="仿宋_GB2312" w:hAnsi="仿宋_GB2312" w:cs="仿宋_GB2312" w:hint="eastAsia"/>
          <w:color w:val="000000"/>
          <w:sz w:val="32"/>
          <w:szCs w:val="32"/>
        </w:rPr>
        <w:t>30</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E54A7A">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E54A7A">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2B26AF" w:rsidRPr="002B26AF">
        <w:rPr>
          <w:rFonts w:ascii="仿宋_GB2312" w:eastAsia="仿宋_GB2312" w:hAnsi="仿宋_GB2312" w:cs="仿宋_GB2312" w:hint="eastAsia"/>
          <w:color w:val="000000"/>
          <w:sz w:val="32"/>
          <w:szCs w:val="32"/>
        </w:rPr>
        <w:t>温州嘉鸿废水处理有限公司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2B26AF"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E54A7A"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512007">
        <w:rPr>
          <w:rFonts w:ascii="仿宋_GB2312" w:eastAsia="仿宋_GB2312" w:hAnsi="仿宋_GB2312" w:cs="仿宋_GB2312" w:hint="eastAsia"/>
          <w:color w:val="000000"/>
          <w:sz w:val="32"/>
          <w:szCs w:val="32"/>
        </w:rPr>
        <w:t>2</w:t>
      </w:r>
      <w:r w:rsidR="006E147A" w:rsidRPr="00BF207E">
        <w:rPr>
          <w:rFonts w:ascii="仿宋_GB2312" w:eastAsia="仿宋_GB2312" w:hAnsi="仿宋_GB2312" w:cs="仿宋_GB2312"/>
          <w:color w:val="000000"/>
          <w:sz w:val="32"/>
          <w:szCs w:val="32"/>
        </w:rPr>
        <w:t>月</w:t>
      </w:r>
      <w:r w:rsidR="008E5B95">
        <w:rPr>
          <w:rFonts w:ascii="仿宋_GB2312" w:eastAsia="仿宋_GB2312" w:hAnsi="仿宋_GB2312" w:cs="仿宋_GB2312"/>
          <w:color w:val="000000"/>
          <w:sz w:val="32"/>
          <w:szCs w:val="32"/>
        </w:rPr>
        <w:t>24</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642" w:rsidRDefault="008D3642" w:rsidP="00502796">
      <w:r>
        <w:separator/>
      </w:r>
    </w:p>
  </w:endnote>
  <w:endnote w:type="continuationSeparator" w:id="0">
    <w:p w:rsidR="008D3642" w:rsidRDefault="008D3642"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642" w:rsidRDefault="008D3642" w:rsidP="00502796">
      <w:r>
        <w:separator/>
      </w:r>
    </w:p>
  </w:footnote>
  <w:footnote w:type="continuationSeparator" w:id="0">
    <w:p w:rsidR="008D3642" w:rsidRDefault="008D3642"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AF"/>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007"/>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3642"/>
    <w:rsid w:val="008D3A8A"/>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9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277F"/>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2F16"/>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4A7A"/>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6EE"/>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0E41"/>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0D80"/>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7933E7-F110-4465-B022-7820A5EF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6F3CD-FD89-439B-98A2-48D57DB5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2</Pages>
  <Words>74</Words>
  <Characters>427</Characters>
  <Application>Microsoft Office Word</Application>
  <DocSecurity>0</DocSecurity>
  <Lines>3</Lines>
  <Paragraphs>1</Paragraphs>
  <ScaleCrop>false</ScaleCrop>
  <Company>Lenovo</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658</cp:revision>
  <cp:lastPrinted>2020-02-24T05:05:00Z</cp:lastPrinted>
  <dcterms:created xsi:type="dcterms:W3CDTF">2017-05-11T01:49:00Z</dcterms:created>
  <dcterms:modified xsi:type="dcterms:W3CDTF">2020-02-24T05:07:00Z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